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755BC" w:rsidRDefault="00007562" w:rsidP="007C44D8">
      <w:pPr>
        <w:shd w:val="clear" w:color="auto" w:fill="A6A6A6" w:themeFill="background1" w:themeFillShade="A6"/>
        <w:jc w:val="center"/>
        <w:rPr>
          <w:rFonts w:ascii="Bookman Old Style" w:hAnsi="Bookman Old Style"/>
          <w:b/>
          <w:sz w:val="32"/>
          <w:szCs w:val="32"/>
        </w:rPr>
      </w:pPr>
      <w:r>
        <w:rPr>
          <w:rFonts w:ascii="Bookman Old Style" w:hAnsi="Bookman Old Style"/>
          <w:b/>
          <w:noProof/>
          <w:sz w:val="28"/>
          <w:szCs w:val="28"/>
        </w:rPr>
        <w:drawing>
          <wp:anchor distT="0" distB="0" distL="114300" distR="114300" simplePos="0" relativeHeight="251661312" behindDoc="1" locked="0" layoutInCell="1" allowOverlap="1">
            <wp:simplePos x="0" y="0"/>
            <wp:positionH relativeFrom="margin">
              <wp:posOffset>-208280</wp:posOffset>
            </wp:positionH>
            <wp:positionV relativeFrom="paragraph">
              <wp:posOffset>95885</wp:posOffset>
            </wp:positionV>
            <wp:extent cx="1052195" cy="942975"/>
            <wp:effectExtent l="0" t="0" r="0" b="9525"/>
            <wp:wrapTight wrapText="bothSides">
              <wp:wrapPolygon edited="0">
                <wp:start x="0" y="0"/>
                <wp:lineTo x="0" y="21382"/>
                <wp:lineTo x="21118" y="21382"/>
                <wp:lineTo x="21118" y="0"/>
                <wp:lineTo x="0" y="0"/>
              </wp:wrapPolygon>
            </wp:wrapTight>
            <wp:docPr id="1" name="Image 1" descr="C:\Documents and Settings\Secrétaire\Bureau\Blason laire_definiti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crétaire\Bureau\Blason laire_definitif-1.JPG"/>
                    <pic:cNvPicPr>
                      <a:picLocks noChangeAspect="1" noChangeArrowheads="1"/>
                    </pic:cNvPicPr>
                  </pic:nvPicPr>
                  <pic:blipFill>
                    <a:blip r:embed="rId8" cstate="print"/>
                    <a:srcRect/>
                    <a:stretch>
                      <a:fillRect/>
                    </a:stretch>
                  </pic:blipFill>
                  <pic:spPr bwMode="auto">
                    <a:xfrm>
                      <a:off x="0" y="0"/>
                      <a:ext cx="1052195" cy="942975"/>
                    </a:xfrm>
                    <a:prstGeom prst="rect">
                      <a:avLst/>
                    </a:prstGeom>
                    <a:noFill/>
                    <a:ln w="9525">
                      <a:noFill/>
                      <a:miter lim="800000"/>
                      <a:headEnd/>
                      <a:tailEnd/>
                    </a:ln>
                  </pic:spPr>
                </pic:pic>
              </a:graphicData>
            </a:graphic>
          </wp:anchor>
        </w:drawing>
      </w:r>
      <w:r w:rsidR="00BD6B53">
        <w:rPr>
          <w:rFonts w:ascii="Bookman Old Style" w:hAnsi="Bookman Old Style"/>
          <w:b/>
          <w:sz w:val="32"/>
          <w:szCs w:val="32"/>
        </w:rPr>
        <w:t xml:space="preserve">Compte-rendu du conseil municipal du </w:t>
      </w:r>
    </w:p>
    <w:p w:rsidR="00BD6B53" w:rsidRDefault="0086541A" w:rsidP="007C44D8">
      <w:pPr>
        <w:shd w:val="clear" w:color="auto" w:fill="A6A6A6" w:themeFill="background1" w:themeFillShade="A6"/>
        <w:jc w:val="center"/>
        <w:rPr>
          <w:rFonts w:ascii="Bookman Old Style" w:hAnsi="Bookman Old Style"/>
          <w:b/>
          <w:sz w:val="32"/>
          <w:szCs w:val="32"/>
        </w:rPr>
      </w:pPr>
      <w:r>
        <w:rPr>
          <w:rFonts w:ascii="Bookman Old Style" w:hAnsi="Bookman Old Style"/>
          <w:b/>
          <w:sz w:val="32"/>
          <w:szCs w:val="32"/>
        </w:rPr>
        <w:t xml:space="preserve">Mercredi </w:t>
      </w:r>
      <w:r w:rsidR="00110CE7">
        <w:rPr>
          <w:rFonts w:ascii="Bookman Old Style" w:hAnsi="Bookman Old Style"/>
          <w:b/>
          <w:sz w:val="32"/>
          <w:szCs w:val="32"/>
        </w:rPr>
        <w:t>11 octobre</w:t>
      </w:r>
      <w:r w:rsidR="00E052F9">
        <w:rPr>
          <w:rFonts w:ascii="Bookman Old Style" w:hAnsi="Bookman Old Style"/>
          <w:b/>
          <w:sz w:val="32"/>
          <w:szCs w:val="32"/>
        </w:rPr>
        <w:t xml:space="preserve"> 2017</w:t>
      </w:r>
      <w:r w:rsidR="00797625">
        <w:rPr>
          <w:rFonts w:ascii="Bookman Old Style" w:hAnsi="Bookman Old Style"/>
          <w:b/>
          <w:sz w:val="32"/>
          <w:szCs w:val="32"/>
        </w:rPr>
        <w:t xml:space="preserve"> </w:t>
      </w:r>
    </w:p>
    <w:p w:rsidR="00BD6B53" w:rsidRDefault="009A722D" w:rsidP="007C44D8">
      <w:pPr>
        <w:shd w:val="clear" w:color="auto" w:fill="A6A6A6" w:themeFill="background1" w:themeFillShade="A6"/>
        <w:jc w:val="center"/>
        <w:rPr>
          <w:rFonts w:ascii="Bookman Old Style" w:hAnsi="Bookman Old Style"/>
          <w:b/>
          <w:sz w:val="32"/>
          <w:szCs w:val="32"/>
        </w:rPr>
      </w:pPr>
      <w:r>
        <w:rPr>
          <w:rFonts w:ascii="Bookman Old Style" w:hAnsi="Bookman Old Style"/>
          <w:b/>
          <w:sz w:val="32"/>
          <w:szCs w:val="32"/>
        </w:rPr>
        <w:t>LAIRE</w:t>
      </w:r>
    </w:p>
    <w:p w:rsidR="003B0D20" w:rsidRDefault="003B0D20" w:rsidP="00196C7F">
      <w:pPr>
        <w:rPr>
          <w:b/>
          <w:sz w:val="28"/>
          <w:szCs w:val="28"/>
          <w:u w:val="single"/>
        </w:rPr>
      </w:pPr>
    </w:p>
    <w:p w:rsidR="00B73447" w:rsidRDefault="00B73447" w:rsidP="00196C7F">
      <w:pPr>
        <w:rPr>
          <w:b/>
          <w:sz w:val="28"/>
          <w:szCs w:val="28"/>
          <w:u w:val="single"/>
        </w:rPr>
      </w:pPr>
    </w:p>
    <w:p w:rsidR="00110CE7" w:rsidRDefault="00593DB0" w:rsidP="00B84984">
      <w:pPr>
        <w:pStyle w:val="Paragraphedeliste"/>
        <w:numPr>
          <w:ilvl w:val="0"/>
          <w:numId w:val="43"/>
        </w:numPr>
        <w:jc w:val="both"/>
        <w:rPr>
          <w:b/>
          <w:sz w:val="26"/>
          <w:szCs w:val="26"/>
          <w:u w:val="single"/>
        </w:rPr>
      </w:pPr>
      <w:r w:rsidRPr="00DA1D15">
        <w:rPr>
          <w:rFonts w:ascii="Bookman Old Style" w:hAnsi="Bookman Old Style"/>
          <w:noProof/>
        </w:rPr>
        <mc:AlternateContent>
          <mc:Choice Requires="wps">
            <w:drawing>
              <wp:anchor distT="0" distB="0" distL="114300" distR="114300" simplePos="0" relativeHeight="251659264" behindDoc="0" locked="0" layoutInCell="0" allowOverlap="1">
                <wp:simplePos x="0" y="0"/>
                <wp:positionH relativeFrom="page">
                  <wp:posOffset>171450</wp:posOffset>
                </wp:positionH>
                <wp:positionV relativeFrom="page">
                  <wp:posOffset>1308100</wp:posOffset>
                </wp:positionV>
                <wp:extent cx="762000" cy="8978900"/>
                <wp:effectExtent l="0" t="3175" r="0" b="0"/>
                <wp:wrapSquare wrapText="bothSides"/>
                <wp:docPr id="2" name="Text Box 6"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8978900"/>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I</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N</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F</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O</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S</w:t>
                            </w:r>
                          </w:p>
                          <w:p w:rsidR="002755BC" w:rsidRPr="00756F47" w:rsidRDefault="002755BC" w:rsidP="00756F47">
                            <w:pPr>
                              <w:pBdr>
                                <w:top w:val="thinThickSmallGap" w:sz="36" w:space="0" w:color="622423"/>
                                <w:bottom w:val="thickThinSmallGap" w:sz="36" w:space="10" w:color="622423"/>
                              </w:pBdr>
                              <w:spacing w:after="160"/>
                              <w:rPr>
                                <w:rFonts w:ascii="Cambria" w:hAnsi="Cambria"/>
                                <w:iCs/>
                                <w:sz w:val="84"/>
                                <w:szCs w:val="84"/>
                              </w:rPr>
                            </w:pP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M</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A</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I</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R</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I</w:t>
                            </w:r>
                          </w:p>
                          <w:p w:rsidR="002755BC" w:rsidRPr="00756F47" w:rsidRDefault="002755BC" w:rsidP="00756F47">
                            <w:pPr>
                              <w:pBdr>
                                <w:top w:val="thinThickSmallGap" w:sz="36" w:space="0" w:color="622423"/>
                                <w:bottom w:val="thickThinSmallGap" w:sz="36" w:space="10" w:color="622423"/>
                              </w:pBdr>
                              <w:spacing w:after="160"/>
                              <w:rPr>
                                <w:rFonts w:ascii="Cambria" w:hAnsi="Cambria"/>
                                <w:iCs/>
                                <w:sz w:val="84"/>
                                <w:szCs w:val="84"/>
                              </w:rPr>
                            </w:pPr>
                            <w:r w:rsidRPr="00756F47">
                              <w:rPr>
                                <w:rFonts w:ascii="Broadway" w:hAnsi="Broadway"/>
                                <w:iCs/>
                                <w:sz w:val="84"/>
                                <w:szCs w:val="84"/>
                              </w:rPr>
                              <w:t>E</w:t>
                            </w:r>
                          </w:p>
                          <w:p w:rsidR="002755BC" w:rsidRDefault="002755BC" w:rsidP="00756F47">
                            <w:pPr>
                              <w:pBdr>
                                <w:top w:val="thinThickSmallGap" w:sz="36" w:space="0" w:color="622423"/>
                                <w:bottom w:val="thickThinSmallGap" w:sz="36" w:space="10" w:color="622423"/>
                              </w:pBdr>
                              <w:spacing w:after="160"/>
                              <w:rPr>
                                <w:rFonts w:ascii="Cambria" w:hAnsi="Cambria"/>
                                <w:iCs/>
                                <w:sz w:val="52"/>
                                <w:szCs w:val="52"/>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alt="Narrow horizontal" style="position:absolute;left:0;text-align:left;margin-left:13.5pt;margin-top:103pt;width:60pt;height:7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" o:allowincell="f" fillcolor="#e6eed5" stroked="f" strokecolor="#622423" strokeweight="6pt">
                <v:fill r:id="rId9" o:title="" type="pattern"/>
                <v:stroke linestyle="thickThin"/>
                <v:textbox inset="18pt,18pt,18pt,18pt">
                  <w:txbxContent>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I</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N</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F</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O</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S</w:t>
                      </w:r>
                    </w:p>
                    <w:p w:rsidR="002755BC" w:rsidRPr="00756F47" w:rsidRDefault="002755BC" w:rsidP="00756F47">
                      <w:pPr>
                        <w:pBdr>
                          <w:top w:val="thinThickSmallGap" w:sz="36" w:space="0" w:color="622423"/>
                          <w:bottom w:val="thickThinSmallGap" w:sz="36" w:space="10" w:color="622423"/>
                        </w:pBdr>
                        <w:spacing w:after="160"/>
                        <w:rPr>
                          <w:rFonts w:ascii="Cambria" w:hAnsi="Cambria"/>
                          <w:iCs/>
                          <w:sz w:val="84"/>
                          <w:szCs w:val="84"/>
                        </w:rPr>
                      </w:pP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M</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A</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I</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R</w:t>
                      </w:r>
                    </w:p>
                    <w:p w:rsidR="002755BC" w:rsidRPr="00756F47" w:rsidRDefault="002755BC" w:rsidP="00756F47">
                      <w:pPr>
                        <w:pBdr>
                          <w:top w:val="thinThickSmallGap" w:sz="36" w:space="0" w:color="622423"/>
                          <w:bottom w:val="thickThinSmallGap" w:sz="36" w:space="10" w:color="622423"/>
                        </w:pBdr>
                        <w:spacing w:after="160"/>
                        <w:rPr>
                          <w:rFonts w:ascii="Broadway" w:hAnsi="Broadway"/>
                          <w:iCs/>
                          <w:sz w:val="84"/>
                          <w:szCs w:val="84"/>
                        </w:rPr>
                      </w:pPr>
                      <w:r w:rsidRPr="00756F47">
                        <w:rPr>
                          <w:rFonts w:ascii="Broadway" w:hAnsi="Broadway"/>
                          <w:iCs/>
                          <w:sz w:val="84"/>
                          <w:szCs w:val="84"/>
                        </w:rPr>
                        <w:t>I</w:t>
                      </w:r>
                    </w:p>
                    <w:p w:rsidR="002755BC" w:rsidRPr="00756F47" w:rsidRDefault="002755BC" w:rsidP="00756F47">
                      <w:pPr>
                        <w:pBdr>
                          <w:top w:val="thinThickSmallGap" w:sz="36" w:space="0" w:color="622423"/>
                          <w:bottom w:val="thickThinSmallGap" w:sz="36" w:space="10" w:color="622423"/>
                        </w:pBdr>
                        <w:spacing w:after="160"/>
                        <w:rPr>
                          <w:rFonts w:ascii="Cambria" w:hAnsi="Cambria"/>
                          <w:iCs/>
                          <w:sz w:val="84"/>
                          <w:szCs w:val="84"/>
                        </w:rPr>
                      </w:pPr>
                      <w:r w:rsidRPr="00756F47">
                        <w:rPr>
                          <w:rFonts w:ascii="Broadway" w:hAnsi="Broadway"/>
                          <w:iCs/>
                          <w:sz w:val="84"/>
                          <w:szCs w:val="84"/>
                        </w:rPr>
                        <w:t>E</w:t>
                      </w:r>
                    </w:p>
                    <w:p w:rsidR="002755BC" w:rsidRDefault="002755BC" w:rsidP="00756F47">
                      <w:pPr>
                        <w:pBdr>
                          <w:top w:val="thinThickSmallGap" w:sz="36" w:space="0" w:color="622423"/>
                          <w:bottom w:val="thickThinSmallGap" w:sz="36" w:space="10" w:color="622423"/>
                        </w:pBdr>
                        <w:spacing w:after="160"/>
                        <w:rPr>
                          <w:rFonts w:ascii="Cambria" w:hAnsi="Cambria"/>
                          <w:iCs/>
                          <w:sz w:val="52"/>
                          <w:szCs w:val="52"/>
                        </w:rPr>
                      </w:pPr>
                    </w:p>
                  </w:txbxContent>
                </v:textbox>
                <w10:wrap type="square" anchorx="page" anchory="page"/>
              </v:shape>
            </w:pict>
          </mc:Fallback>
        </mc:AlternateContent>
      </w:r>
      <w:r w:rsidR="00B84984">
        <w:rPr>
          <w:b/>
          <w:sz w:val="26"/>
          <w:szCs w:val="26"/>
          <w:u w:val="single"/>
        </w:rPr>
        <w:t xml:space="preserve"> </w:t>
      </w:r>
      <w:r w:rsidR="00110CE7" w:rsidRPr="00B84984">
        <w:rPr>
          <w:b/>
          <w:sz w:val="26"/>
          <w:szCs w:val="26"/>
          <w:u w:val="single"/>
        </w:rPr>
        <w:t>Approbation du compte-rendu du conseil municipal du 26.07.2017</w:t>
      </w:r>
    </w:p>
    <w:p w:rsidR="00B84984" w:rsidRPr="00B84984" w:rsidRDefault="00B84984" w:rsidP="00B84984">
      <w:pPr>
        <w:pStyle w:val="Paragraphedeliste"/>
        <w:jc w:val="both"/>
        <w:rPr>
          <w:b/>
          <w:sz w:val="26"/>
          <w:szCs w:val="26"/>
          <w:u w:val="single"/>
        </w:rPr>
      </w:pPr>
    </w:p>
    <w:p w:rsidR="00110CE7" w:rsidRPr="004D243C" w:rsidRDefault="00110CE7" w:rsidP="00110CE7">
      <w:pPr>
        <w:jc w:val="both"/>
        <w:rPr>
          <w:sz w:val="26"/>
          <w:szCs w:val="26"/>
        </w:rPr>
      </w:pPr>
      <w:r w:rsidRPr="004D243C">
        <w:rPr>
          <w:sz w:val="26"/>
          <w:szCs w:val="26"/>
        </w:rPr>
        <w:t>Adopté à l’unanimité.</w:t>
      </w:r>
    </w:p>
    <w:p w:rsidR="00110CE7" w:rsidRDefault="00110CE7" w:rsidP="00110CE7">
      <w:pPr>
        <w:jc w:val="both"/>
        <w:rPr>
          <w:sz w:val="26"/>
          <w:szCs w:val="26"/>
        </w:rPr>
      </w:pPr>
    </w:p>
    <w:p w:rsidR="00B84984" w:rsidRPr="004D243C" w:rsidRDefault="00B84984" w:rsidP="00110CE7">
      <w:pPr>
        <w:jc w:val="both"/>
        <w:rPr>
          <w:sz w:val="26"/>
          <w:szCs w:val="26"/>
        </w:rPr>
      </w:pPr>
    </w:p>
    <w:p w:rsidR="00110CE7" w:rsidRPr="00B84984" w:rsidRDefault="00110CE7" w:rsidP="00B84984">
      <w:pPr>
        <w:pStyle w:val="Paragraphedeliste"/>
        <w:numPr>
          <w:ilvl w:val="0"/>
          <w:numId w:val="43"/>
        </w:numPr>
        <w:jc w:val="both"/>
        <w:rPr>
          <w:b/>
          <w:sz w:val="26"/>
          <w:szCs w:val="26"/>
          <w:u w:val="single"/>
        </w:rPr>
      </w:pPr>
      <w:r w:rsidRPr="00B84984">
        <w:rPr>
          <w:b/>
          <w:sz w:val="26"/>
          <w:szCs w:val="26"/>
          <w:u w:val="single"/>
        </w:rPr>
        <w:t>Marché de travaux « Création d’un accès voiture devant la mairie »</w:t>
      </w:r>
    </w:p>
    <w:p w:rsidR="00B84984" w:rsidRPr="00B84984" w:rsidRDefault="00B84984" w:rsidP="00B84984">
      <w:pPr>
        <w:pStyle w:val="Paragraphedeliste"/>
        <w:jc w:val="both"/>
        <w:rPr>
          <w:sz w:val="26"/>
          <w:szCs w:val="26"/>
        </w:rPr>
      </w:pPr>
    </w:p>
    <w:p w:rsidR="006F5AA8" w:rsidRPr="004D243C" w:rsidRDefault="00110CE7" w:rsidP="00110CE7">
      <w:pPr>
        <w:jc w:val="both"/>
        <w:rPr>
          <w:sz w:val="26"/>
          <w:szCs w:val="26"/>
        </w:rPr>
      </w:pPr>
      <w:r w:rsidRPr="004D243C">
        <w:rPr>
          <w:sz w:val="26"/>
          <w:szCs w:val="26"/>
        </w:rPr>
        <w:t xml:space="preserve">Un projet d’aménagement du carrefour qui dessert les rues des Crêts et du Grand Bois a été établi par le Cabinet DELPLANQUE. Cette opération incluait également la sécurisation et l’accès à la mairie pour les personnes à mobilité réduite. Pour des impératifs de délai, la création d’un accès voiture doit être réalisé avant la fin de l’année, ceci afin de satisfaire aux prescriptions de notre agenda d’accessibilité. Une nouvelle proposition a donc été </w:t>
      </w:r>
      <w:r w:rsidR="009114D6" w:rsidRPr="004D243C">
        <w:rPr>
          <w:sz w:val="26"/>
          <w:szCs w:val="26"/>
        </w:rPr>
        <w:t>établie</w:t>
      </w:r>
      <w:r w:rsidRPr="004D243C">
        <w:rPr>
          <w:sz w:val="26"/>
          <w:szCs w:val="26"/>
        </w:rPr>
        <w:t xml:space="preserve"> par le cabinet DELPLANQUE pour « individualiser » cette opération. 6 entreprises ont été consultées, 5 ont présenté une offre. </w:t>
      </w:r>
      <w:r w:rsidR="006F5AA8" w:rsidRPr="004D243C">
        <w:rPr>
          <w:sz w:val="26"/>
          <w:szCs w:val="26"/>
        </w:rPr>
        <w:t>Conformément au dossier de consultation des entreprises, trois d’entre elles seront sollicitées pour d</w:t>
      </w:r>
      <w:r w:rsidR="009114D6" w:rsidRPr="004D243C">
        <w:rPr>
          <w:sz w:val="26"/>
          <w:szCs w:val="26"/>
        </w:rPr>
        <w:t>es informations complémentaires. L</w:t>
      </w:r>
      <w:r w:rsidR="006F5AA8" w:rsidRPr="004D243C">
        <w:rPr>
          <w:sz w:val="26"/>
          <w:szCs w:val="26"/>
        </w:rPr>
        <w:t>’offre la moins disante sera retenue.</w:t>
      </w:r>
    </w:p>
    <w:p w:rsidR="00110CE7" w:rsidRPr="004D243C" w:rsidRDefault="00110CE7" w:rsidP="00110CE7">
      <w:pPr>
        <w:jc w:val="both"/>
        <w:rPr>
          <w:sz w:val="26"/>
          <w:szCs w:val="26"/>
        </w:rPr>
      </w:pPr>
      <w:r w:rsidRPr="004D243C">
        <w:rPr>
          <w:sz w:val="26"/>
          <w:szCs w:val="26"/>
        </w:rPr>
        <w:t>Unanimité.</w:t>
      </w:r>
    </w:p>
    <w:p w:rsidR="00110CE7" w:rsidRDefault="00110CE7" w:rsidP="00110CE7">
      <w:pPr>
        <w:jc w:val="both"/>
        <w:rPr>
          <w:sz w:val="26"/>
          <w:szCs w:val="26"/>
        </w:rPr>
      </w:pPr>
    </w:p>
    <w:p w:rsidR="00B84984" w:rsidRPr="004D243C" w:rsidRDefault="00B84984" w:rsidP="00110CE7">
      <w:pPr>
        <w:jc w:val="both"/>
        <w:rPr>
          <w:sz w:val="26"/>
          <w:szCs w:val="26"/>
        </w:rPr>
      </w:pPr>
    </w:p>
    <w:p w:rsidR="00110CE7" w:rsidRPr="00B84984" w:rsidRDefault="00110CE7" w:rsidP="00B84984">
      <w:pPr>
        <w:pStyle w:val="Paragraphedeliste"/>
        <w:numPr>
          <w:ilvl w:val="0"/>
          <w:numId w:val="43"/>
        </w:numPr>
        <w:jc w:val="both"/>
        <w:rPr>
          <w:b/>
          <w:sz w:val="26"/>
          <w:szCs w:val="26"/>
          <w:u w:val="single"/>
        </w:rPr>
      </w:pPr>
      <w:r w:rsidRPr="00B84984">
        <w:rPr>
          <w:b/>
          <w:sz w:val="26"/>
          <w:szCs w:val="26"/>
          <w:u w:val="single"/>
        </w:rPr>
        <w:t>SYDED : subvention salle socio-culturelle</w:t>
      </w:r>
    </w:p>
    <w:p w:rsidR="00B84984" w:rsidRPr="00B84984" w:rsidRDefault="00B84984" w:rsidP="00B84984">
      <w:pPr>
        <w:pStyle w:val="Paragraphedeliste"/>
        <w:jc w:val="both"/>
        <w:rPr>
          <w:b/>
          <w:sz w:val="26"/>
          <w:szCs w:val="26"/>
          <w:u w:val="single"/>
        </w:rPr>
      </w:pPr>
    </w:p>
    <w:p w:rsidR="00110CE7" w:rsidRPr="004D243C" w:rsidRDefault="00110CE7" w:rsidP="00110CE7">
      <w:pPr>
        <w:jc w:val="both"/>
        <w:rPr>
          <w:sz w:val="26"/>
          <w:szCs w:val="26"/>
        </w:rPr>
      </w:pPr>
      <w:r w:rsidRPr="004D243C">
        <w:rPr>
          <w:sz w:val="26"/>
          <w:szCs w:val="26"/>
        </w:rPr>
        <w:t>Depuis le 01.01.2017, un fonds de transition énergétique est mis à l</w:t>
      </w:r>
      <w:r w:rsidR="00B84984">
        <w:rPr>
          <w:sz w:val="26"/>
          <w:szCs w:val="26"/>
        </w:rPr>
        <w:t xml:space="preserve">a disposition des collectivités </w:t>
      </w:r>
      <w:r w:rsidRPr="004D243C">
        <w:rPr>
          <w:sz w:val="26"/>
          <w:szCs w:val="26"/>
        </w:rPr>
        <w:t>éligibles par le SYDED. Ce fond</w:t>
      </w:r>
      <w:r w:rsidR="006F5AA8" w:rsidRPr="004D243C">
        <w:rPr>
          <w:sz w:val="26"/>
          <w:szCs w:val="26"/>
        </w:rPr>
        <w:t>s</w:t>
      </w:r>
      <w:r w:rsidRPr="004D243C">
        <w:rPr>
          <w:sz w:val="26"/>
          <w:szCs w:val="26"/>
        </w:rPr>
        <w:t xml:space="preserve"> est destiné à soutenir des projets d’investissement contribuant à l’effort </w:t>
      </w:r>
      <w:r w:rsidR="00501E4E" w:rsidRPr="004D243C">
        <w:rPr>
          <w:sz w:val="26"/>
          <w:szCs w:val="26"/>
        </w:rPr>
        <w:t>de transition énergétique et</w:t>
      </w:r>
      <w:r w:rsidRPr="004D243C">
        <w:rPr>
          <w:sz w:val="26"/>
          <w:szCs w:val="26"/>
        </w:rPr>
        <w:t xml:space="preserve"> financé par des recettes issues de la Taxe sur la Consommation Finale d’Electricité (TCFE). Certaines opérations réalisées dans le cadre de l’aménagement de la salle socio-culturelle seraient susceptibles d’être éligibles (</w:t>
      </w:r>
      <w:r w:rsidR="006F5AA8" w:rsidRPr="004D243C">
        <w:rPr>
          <w:sz w:val="26"/>
          <w:szCs w:val="26"/>
        </w:rPr>
        <w:t>isolation, fenêtres double vitr</w:t>
      </w:r>
      <w:r w:rsidRPr="004D243C">
        <w:rPr>
          <w:sz w:val="26"/>
          <w:szCs w:val="26"/>
        </w:rPr>
        <w:t>age …). Mr le Maire demande au Conseil l’autorisation d’établir une demande de subvention au titre de celui-ci. Unanimité.</w:t>
      </w:r>
    </w:p>
    <w:p w:rsidR="00110CE7" w:rsidRDefault="00110CE7" w:rsidP="00110CE7">
      <w:pPr>
        <w:jc w:val="both"/>
        <w:rPr>
          <w:sz w:val="26"/>
          <w:szCs w:val="26"/>
        </w:rPr>
      </w:pPr>
    </w:p>
    <w:p w:rsidR="00B84984" w:rsidRPr="004D243C" w:rsidRDefault="00B84984" w:rsidP="00110CE7">
      <w:pPr>
        <w:jc w:val="both"/>
        <w:rPr>
          <w:sz w:val="26"/>
          <w:szCs w:val="26"/>
        </w:rPr>
      </w:pPr>
    </w:p>
    <w:p w:rsidR="00110CE7" w:rsidRPr="00B84984" w:rsidRDefault="00110CE7" w:rsidP="00B84984">
      <w:pPr>
        <w:pStyle w:val="Paragraphedeliste"/>
        <w:numPr>
          <w:ilvl w:val="0"/>
          <w:numId w:val="43"/>
        </w:numPr>
        <w:jc w:val="both"/>
        <w:rPr>
          <w:b/>
          <w:sz w:val="26"/>
          <w:szCs w:val="26"/>
          <w:u w:val="single"/>
        </w:rPr>
      </w:pPr>
      <w:r w:rsidRPr="00B84984">
        <w:rPr>
          <w:b/>
          <w:sz w:val="26"/>
          <w:szCs w:val="26"/>
          <w:u w:val="single"/>
        </w:rPr>
        <w:t>Assiette et destination des coupes pour l’exercice 2018-2019</w:t>
      </w:r>
    </w:p>
    <w:p w:rsidR="00B84984" w:rsidRPr="00B84984" w:rsidRDefault="00B84984" w:rsidP="00B84984">
      <w:pPr>
        <w:pStyle w:val="Paragraphedeliste"/>
        <w:jc w:val="both"/>
        <w:rPr>
          <w:sz w:val="26"/>
          <w:szCs w:val="26"/>
        </w:rPr>
      </w:pPr>
    </w:p>
    <w:p w:rsidR="00110CE7" w:rsidRPr="004D243C" w:rsidRDefault="00110CE7" w:rsidP="00110CE7">
      <w:pPr>
        <w:jc w:val="both"/>
        <w:rPr>
          <w:sz w:val="26"/>
          <w:szCs w:val="26"/>
        </w:rPr>
      </w:pPr>
      <w:r w:rsidRPr="004D243C">
        <w:rPr>
          <w:sz w:val="26"/>
          <w:szCs w:val="26"/>
        </w:rPr>
        <w:t>Pour l’année 2018-2019, les coupes seront situées :</w:t>
      </w:r>
    </w:p>
    <w:p w:rsidR="00110CE7" w:rsidRPr="004D243C" w:rsidRDefault="00110CE7" w:rsidP="00110CE7">
      <w:pPr>
        <w:pStyle w:val="Paragraphedeliste"/>
        <w:numPr>
          <w:ilvl w:val="0"/>
          <w:numId w:val="41"/>
        </w:numPr>
        <w:jc w:val="both"/>
        <w:rPr>
          <w:sz w:val="26"/>
          <w:szCs w:val="26"/>
        </w:rPr>
      </w:pPr>
      <w:r w:rsidRPr="004D243C">
        <w:rPr>
          <w:sz w:val="26"/>
          <w:szCs w:val="26"/>
        </w:rPr>
        <w:t>Parcelle 1, pour un volume de 219 m</w:t>
      </w:r>
      <w:r w:rsidRPr="004D243C">
        <w:rPr>
          <w:sz w:val="26"/>
          <w:szCs w:val="26"/>
          <w:vertAlign w:val="superscript"/>
        </w:rPr>
        <w:t>3</w:t>
      </w:r>
      <w:r w:rsidRPr="004D243C">
        <w:rPr>
          <w:sz w:val="26"/>
          <w:szCs w:val="26"/>
        </w:rPr>
        <w:t xml:space="preserve"> (futaie affouagère)</w:t>
      </w:r>
    </w:p>
    <w:p w:rsidR="00110CE7" w:rsidRPr="004D243C" w:rsidRDefault="00110CE7" w:rsidP="00110CE7">
      <w:pPr>
        <w:pStyle w:val="Paragraphedeliste"/>
        <w:numPr>
          <w:ilvl w:val="0"/>
          <w:numId w:val="41"/>
        </w:numPr>
        <w:jc w:val="both"/>
        <w:rPr>
          <w:sz w:val="26"/>
          <w:szCs w:val="26"/>
        </w:rPr>
      </w:pPr>
      <w:r w:rsidRPr="004D243C">
        <w:rPr>
          <w:sz w:val="26"/>
          <w:szCs w:val="26"/>
        </w:rPr>
        <w:t>Parcelle 21 pour un volume de 522 m</w:t>
      </w:r>
      <w:r w:rsidRPr="004D243C">
        <w:rPr>
          <w:sz w:val="26"/>
          <w:szCs w:val="26"/>
          <w:vertAlign w:val="superscript"/>
        </w:rPr>
        <w:t xml:space="preserve">3 </w:t>
      </w:r>
      <w:r w:rsidRPr="004D243C">
        <w:rPr>
          <w:sz w:val="26"/>
          <w:szCs w:val="26"/>
        </w:rPr>
        <w:t>(futaie affouagère)</w:t>
      </w:r>
    </w:p>
    <w:p w:rsidR="00110CE7" w:rsidRPr="004D243C" w:rsidRDefault="00110CE7" w:rsidP="00110CE7">
      <w:pPr>
        <w:jc w:val="both"/>
        <w:rPr>
          <w:sz w:val="26"/>
          <w:szCs w:val="26"/>
        </w:rPr>
      </w:pPr>
      <w:r w:rsidRPr="004D243C">
        <w:rPr>
          <w:sz w:val="26"/>
          <w:szCs w:val="26"/>
        </w:rPr>
        <w:t>Des coupes d’éclaircissement sont également prévues dans les parcelles 8 et 11. Le Conseil estime que si les houppiers des p</w:t>
      </w:r>
      <w:r w:rsidR="006A158E" w:rsidRPr="004D243C">
        <w:rPr>
          <w:sz w:val="26"/>
          <w:szCs w:val="26"/>
        </w:rPr>
        <w:t>arcelles 1 et 21 sont suffisant</w:t>
      </w:r>
      <w:r w:rsidRPr="004D243C">
        <w:rPr>
          <w:sz w:val="26"/>
          <w:szCs w:val="26"/>
        </w:rPr>
        <w:t>s pour satisfaire la demande des affouagist</w:t>
      </w:r>
      <w:r w:rsidR="00DC0E2B">
        <w:rPr>
          <w:sz w:val="26"/>
          <w:szCs w:val="26"/>
        </w:rPr>
        <w:t>es, les coupes d’éclaircie</w:t>
      </w:r>
      <w:r w:rsidRPr="004D243C">
        <w:rPr>
          <w:sz w:val="26"/>
          <w:szCs w:val="26"/>
        </w:rPr>
        <w:t xml:space="preserve"> seront reportées les années suivantes.</w:t>
      </w:r>
    </w:p>
    <w:p w:rsidR="00110CE7" w:rsidRPr="004D243C" w:rsidRDefault="00110CE7" w:rsidP="00110CE7">
      <w:pPr>
        <w:jc w:val="both"/>
        <w:rPr>
          <w:sz w:val="26"/>
          <w:szCs w:val="26"/>
        </w:rPr>
      </w:pPr>
      <w:r w:rsidRPr="004D243C">
        <w:rPr>
          <w:sz w:val="26"/>
          <w:szCs w:val="26"/>
        </w:rPr>
        <w:t>Unanimité.</w:t>
      </w:r>
    </w:p>
    <w:p w:rsidR="00110CE7" w:rsidRDefault="00110CE7" w:rsidP="00110CE7">
      <w:pPr>
        <w:jc w:val="both"/>
        <w:rPr>
          <w:sz w:val="26"/>
          <w:szCs w:val="26"/>
        </w:rPr>
      </w:pPr>
    </w:p>
    <w:p w:rsidR="00B84984" w:rsidRPr="004D243C" w:rsidRDefault="00B84984" w:rsidP="00110CE7">
      <w:pPr>
        <w:jc w:val="both"/>
        <w:rPr>
          <w:sz w:val="26"/>
          <w:szCs w:val="26"/>
        </w:rPr>
      </w:pPr>
    </w:p>
    <w:p w:rsidR="00110CE7" w:rsidRPr="00B84984" w:rsidRDefault="006A158E" w:rsidP="00B84984">
      <w:pPr>
        <w:pStyle w:val="Paragraphedeliste"/>
        <w:numPr>
          <w:ilvl w:val="0"/>
          <w:numId w:val="43"/>
        </w:numPr>
        <w:jc w:val="both"/>
        <w:rPr>
          <w:b/>
          <w:sz w:val="26"/>
          <w:szCs w:val="26"/>
          <w:u w:val="single"/>
        </w:rPr>
      </w:pPr>
      <w:r w:rsidRPr="00B84984">
        <w:rPr>
          <w:b/>
          <w:sz w:val="26"/>
          <w:szCs w:val="26"/>
          <w:u w:val="single"/>
        </w:rPr>
        <w:t>Rapport sur le Prix et la Qualité du Service d’eau potable 2016 – Syndicat Intercommunal d’alimentation en eau potable de CHAMPAGNEY</w:t>
      </w:r>
    </w:p>
    <w:p w:rsidR="00B84984" w:rsidRPr="00B84984" w:rsidRDefault="00B84984" w:rsidP="00B84984">
      <w:pPr>
        <w:pStyle w:val="Paragraphedeliste"/>
        <w:jc w:val="both"/>
        <w:rPr>
          <w:b/>
          <w:sz w:val="26"/>
          <w:szCs w:val="26"/>
          <w:u w:val="single"/>
        </w:rPr>
      </w:pPr>
    </w:p>
    <w:p w:rsidR="00B84984" w:rsidRDefault="00190889" w:rsidP="00110CE7">
      <w:pPr>
        <w:rPr>
          <w:sz w:val="26"/>
          <w:szCs w:val="26"/>
        </w:rPr>
      </w:pPr>
      <w:r w:rsidRPr="004D243C">
        <w:rPr>
          <w:sz w:val="26"/>
          <w:szCs w:val="26"/>
        </w:rPr>
        <w:t xml:space="preserve">Le Maire donne la lecture du rapport annuel sur le prix et la qualité du service de l’eau potable pour l’année 2016. Celui-ci a été </w:t>
      </w:r>
      <w:r w:rsidR="009114D6" w:rsidRPr="004D243C">
        <w:rPr>
          <w:sz w:val="26"/>
          <w:szCs w:val="26"/>
        </w:rPr>
        <w:t>validé</w:t>
      </w:r>
      <w:r w:rsidRPr="004D243C">
        <w:rPr>
          <w:sz w:val="26"/>
          <w:szCs w:val="26"/>
        </w:rPr>
        <w:t xml:space="preserve"> le 22.07.2017 par le syndicat. Considérant que la qualité du service </w:t>
      </w:r>
      <w:r w:rsidR="009114D6" w:rsidRPr="004D243C">
        <w:rPr>
          <w:sz w:val="26"/>
          <w:szCs w:val="26"/>
        </w:rPr>
        <w:t xml:space="preserve">et le prix </w:t>
      </w:r>
      <w:r w:rsidRPr="004D243C">
        <w:rPr>
          <w:sz w:val="26"/>
          <w:szCs w:val="26"/>
        </w:rPr>
        <w:t xml:space="preserve">de </w:t>
      </w:r>
      <w:r w:rsidR="00B84984">
        <w:rPr>
          <w:sz w:val="26"/>
          <w:szCs w:val="26"/>
        </w:rPr>
        <w:t>l’eau potable sont</w:t>
      </w:r>
      <w:r w:rsidR="009114D6" w:rsidRPr="004D243C">
        <w:rPr>
          <w:sz w:val="26"/>
          <w:szCs w:val="26"/>
        </w:rPr>
        <w:t xml:space="preserve"> satisfaisant</w:t>
      </w:r>
      <w:r w:rsidR="00B84984">
        <w:rPr>
          <w:sz w:val="26"/>
          <w:szCs w:val="26"/>
        </w:rPr>
        <w:t>s</w:t>
      </w:r>
      <w:r w:rsidR="009114D6" w:rsidRPr="004D243C">
        <w:rPr>
          <w:sz w:val="26"/>
          <w:szCs w:val="26"/>
        </w:rPr>
        <w:t>, l</w:t>
      </w:r>
      <w:r w:rsidRPr="004D243C">
        <w:rPr>
          <w:sz w:val="26"/>
          <w:szCs w:val="26"/>
        </w:rPr>
        <w:t>e Conseil, à l’unanimité</w:t>
      </w:r>
      <w:r w:rsidR="00B84984">
        <w:rPr>
          <w:sz w:val="26"/>
          <w:szCs w:val="26"/>
        </w:rPr>
        <w:t>,</w:t>
      </w:r>
      <w:r w:rsidRPr="004D243C">
        <w:rPr>
          <w:sz w:val="26"/>
          <w:szCs w:val="26"/>
        </w:rPr>
        <w:t xml:space="preserve"> approuve ce rapport.</w:t>
      </w:r>
    </w:p>
    <w:p w:rsidR="00DC0E2B" w:rsidRPr="004D243C" w:rsidRDefault="00DC0E2B" w:rsidP="00110CE7">
      <w:pPr>
        <w:rPr>
          <w:sz w:val="26"/>
          <w:szCs w:val="26"/>
        </w:rPr>
      </w:pPr>
    </w:p>
    <w:p w:rsidR="00110CE7" w:rsidRPr="00B84984" w:rsidRDefault="006A158E" w:rsidP="00B84984">
      <w:pPr>
        <w:pStyle w:val="Paragraphedeliste"/>
        <w:numPr>
          <w:ilvl w:val="0"/>
          <w:numId w:val="43"/>
        </w:numPr>
        <w:jc w:val="both"/>
        <w:rPr>
          <w:b/>
          <w:sz w:val="26"/>
          <w:szCs w:val="26"/>
          <w:u w:val="single"/>
        </w:rPr>
      </w:pPr>
      <w:r w:rsidRPr="00B84984">
        <w:rPr>
          <w:b/>
          <w:sz w:val="26"/>
          <w:szCs w:val="26"/>
          <w:u w:val="single"/>
        </w:rPr>
        <w:t>Rapport sur le Prix et la Qualité du Service d’assainissement  - Communauté de Communes de la Vallée du Rupt (CCVR)</w:t>
      </w:r>
    </w:p>
    <w:p w:rsidR="00B84984" w:rsidRPr="00B84984" w:rsidRDefault="00B84984" w:rsidP="00B84984">
      <w:pPr>
        <w:pStyle w:val="Paragraphedeliste"/>
        <w:jc w:val="both"/>
        <w:rPr>
          <w:b/>
          <w:sz w:val="26"/>
          <w:szCs w:val="26"/>
          <w:u w:val="single"/>
        </w:rPr>
      </w:pPr>
    </w:p>
    <w:p w:rsidR="00110CE7" w:rsidRPr="004D243C" w:rsidRDefault="00D221F3" w:rsidP="00110CE7">
      <w:pPr>
        <w:jc w:val="both"/>
        <w:rPr>
          <w:sz w:val="26"/>
          <w:szCs w:val="26"/>
        </w:rPr>
      </w:pPr>
      <w:r w:rsidRPr="004D243C">
        <w:rPr>
          <w:sz w:val="26"/>
          <w:szCs w:val="26"/>
        </w:rPr>
        <w:t>Les eaux usées de la commune de LAIRE sont traitées dans la station d’épuration de DUNG, d’u</w:t>
      </w:r>
      <w:r w:rsidR="009114D6" w:rsidRPr="004D243C">
        <w:rPr>
          <w:sz w:val="26"/>
          <w:szCs w:val="26"/>
        </w:rPr>
        <w:t>ne capacité de 2 367 équivalent/</w:t>
      </w:r>
      <w:r w:rsidRPr="004D243C">
        <w:rPr>
          <w:sz w:val="26"/>
          <w:szCs w:val="26"/>
        </w:rPr>
        <w:t xml:space="preserve">habitant. La conformité des bilans aux objectifs de </w:t>
      </w:r>
      <w:r w:rsidR="00DA2ABF" w:rsidRPr="004D243C">
        <w:rPr>
          <w:sz w:val="26"/>
          <w:szCs w:val="26"/>
        </w:rPr>
        <w:t>rejet est de 100%</w:t>
      </w:r>
      <w:r w:rsidR="009114D6" w:rsidRPr="004D243C">
        <w:rPr>
          <w:sz w:val="26"/>
          <w:szCs w:val="26"/>
        </w:rPr>
        <w:t xml:space="preserve">. </w:t>
      </w:r>
      <w:r w:rsidR="00DA4142" w:rsidRPr="004D243C">
        <w:rPr>
          <w:sz w:val="26"/>
          <w:szCs w:val="26"/>
        </w:rPr>
        <w:t>21,3 T</w:t>
      </w:r>
      <w:r w:rsidR="009114D6" w:rsidRPr="004D243C">
        <w:rPr>
          <w:sz w:val="26"/>
          <w:szCs w:val="26"/>
        </w:rPr>
        <w:t>onnes de matière</w:t>
      </w:r>
      <w:r w:rsidR="00DA2ABF" w:rsidRPr="004D243C">
        <w:rPr>
          <w:sz w:val="26"/>
          <w:szCs w:val="26"/>
        </w:rPr>
        <w:t xml:space="preserve"> sèche ont été </w:t>
      </w:r>
      <w:r w:rsidR="009114D6" w:rsidRPr="004D243C">
        <w:rPr>
          <w:sz w:val="26"/>
          <w:szCs w:val="26"/>
        </w:rPr>
        <w:t>pro</w:t>
      </w:r>
      <w:r w:rsidR="00DA4142" w:rsidRPr="004D243C">
        <w:rPr>
          <w:sz w:val="26"/>
          <w:szCs w:val="26"/>
        </w:rPr>
        <w:t>duites</w:t>
      </w:r>
      <w:r w:rsidR="00DA2ABF" w:rsidRPr="004D243C">
        <w:rPr>
          <w:sz w:val="26"/>
          <w:szCs w:val="26"/>
        </w:rPr>
        <w:t xml:space="preserve"> pour un volume traité de 218 447m</w:t>
      </w:r>
      <w:r w:rsidR="00DA2ABF" w:rsidRPr="004D243C">
        <w:rPr>
          <w:sz w:val="26"/>
          <w:szCs w:val="26"/>
          <w:vertAlign w:val="superscript"/>
        </w:rPr>
        <w:t>3</w:t>
      </w:r>
      <w:r w:rsidR="00B84984">
        <w:rPr>
          <w:sz w:val="26"/>
          <w:szCs w:val="26"/>
        </w:rPr>
        <w:t>,</w:t>
      </w:r>
      <w:r w:rsidR="00DA2ABF" w:rsidRPr="004D243C">
        <w:rPr>
          <w:sz w:val="26"/>
          <w:szCs w:val="26"/>
        </w:rPr>
        <w:t xml:space="preserve"> soit environ 597 m</w:t>
      </w:r>
      <w:r w:rsidR="00DA2ABF" w:rsidRPr="004D243C">
        <w:rPr>
          <w:sz w:val="26"/>
          <w:szCs w:val="26"/>
          <w:vertAlign w:val="superscript"/>
        </w:rPr>
        <w:t>3</w:t>
      </w:r>
      <w:r w:rsidR="00DA2ABF" w:rsidRPr="004D243C">
        <w:rPr>
          <w:sz w:val="26"/>
          <w:szCs w:val="26"/>
        </w:rPr>
        <w:t>/jour.</w:t>
      </w:r>
    </w:p>
    <w:p w:rsidR="00110CE7" w:rsidRDefault="00110CE7" w:rsidP="00110CE7">
      <w:pPr>
        <w:jc w:val="both"/>
        <w:rPr>
          <w:sz w:val="26"/>
          <w:szCs w:val="26"/>
        </w:rPr>
      </w:pPr>
    </w:p>
    <w:p w:rsidR="004D243C" w:rsidRPr="004D243C" w:rsidRDefault="004D243C" w:rsidP="00110CE7">
      <w:pPr>
        <w:jc w:val="both"/>
        <w:rPr>
          <w:sz w:val="26"/>
          <w:szCs w:val="26"/>
        </w:rPr>
      </w:pPr>
    </w:p>
    <w:p w:rsidR="00110CE7" w:rsidRPr="00B84984" w:rsidRDefault="006A158E" w:rsidP="00B84984">
      <w:pPr>
        <w:pStyle w:val="Paragraphedeliste"/>
        <w:numPr>
          <w:ilvl w:val="0"/>
          <w:numId w:val="43"/>
        </w:numPr>
        <w:jc w:val="both"/>
        <w:rPr>
          <w:b/>
          <w:sz w:val="26"/>
          <w:szCs w:val="26"/>
          <w:u w:val="single"/>
        </w:rPr>
      </w:pPr>
      <w:r w:rsidRPr="00B84984">
        <w:rPr>
          <w:b/>
          <w:sz w:val="26"/>
          <w:szCs w:val="26"/>
          <w:u w:val="single"/>
        </w:rPr>
        <w:t xml:space="preserve">Rapport sur le Prix et la Qualité du Service d’élimination des déchets 2016 </w:t>
      </w:r>
      <w:r w:rsidR="00B84984">
        <w:rPr>
          <w:b/>
          <w:sz w:val="26"/>
          <w:szCs w:val="26"/>
          <w:u w:val="single"/>
        </w:rPr>
        <w:t>–</w:t>
      </w:r>
      <w:r w:rsidRPr="00B84984">
        <w:rPr>
          <w:b/>
          <w:sz w:val="26"/>
          <w:szCs w:val="26"/>
          <w:u w:val="single"/>
        </w:rPr>
        <w:t xml:space="preserve"> CCVR</w:t>
      </w:r>
    </w:p>
    <w:p w:rsidR="00B84984" w:rsidRPr="00B84984" w:rsidRDefault="00B84984" w:rsidP="00B84984">
      <w:pPr>
        <w:pStyle w:val="Paragraphedeliste"/>
        <w:jc w:val="both"/>
        <w:rPr>
          <w:b/>
          <w:sz w:val="26"/>
          <w:szCs w:val="26"/>
          <w:u w:val="single"/>
        </w:rPr>
      </w:pPr>
    </w:p>
    <w:p w:rsidR="009114D6" w:rsidRPr="004D243C" w:rsidRDefault="00D221F3" w:rsidP="00110CE7">
      <w:pPr>
        <w:jc w:val="both"/>
        <w:rPr>
          <w:sz w:val="26"/>
          <w:szCs w:val="26"/>
        </w:rPr>
      </w:pPr>
      <w:r w:rsidRPr="004D243C">
        <w:rPr>
          <w:sz w:val="26"/>
          <w:szCs w:val="26"/>
        </w:rPr>
        <w:t>Il a été élaboré par la CCVR, EPCI encore en charge de cette compétence en 2016. 31 115 usage</w:t>
      </w:r>
      <w:r w:rsidR="009114D6" w:rsidRPr="004D243C">
        <w:rPr>
          <w:sz w:val="26"/>
          <w:szCs w:val="26"/>
        </w:rPr>
        <w:t>rs ont fréquenté la déchetterie. L</w:t>
      </w:r>
      <w:r w:rsidRPr="004D243C">
        <w:rPr>
          <w:sz w:val="26"/>
          <w:szCs w:val="26"/>
        </w:rPr>
        <w:t xml:space="preserve">es coûts d’exploitation de </w:t>
      </w:r>
      <w:r w:rsidR="009114D6" w:rsidRPr="004D243C">
        <w:rPr>
          <w:sz w:val="26"/>
          <w:szCs w:val="26"/>
        </w:rPr>
        <w:t>celle-ci</w:t>
      </w:r>
      <w:r w:rsidRPr="004D243C">
        <w:rPr>
          <w:sz w:val="26"/>
          <w:szCs w:val="26"/>
        </w:rPr>
        <w:t xml:space="preserve"> se sont élevés à 124</w:t>
      </w:r>
      <w:r w:rsidR="00DA4142" w:rsidRPr="004D243C">
        <w:rPr>
          <w:sz w:val="26"/>
          <w:szCs w:val="26"/>
        </w:rPr>
        <w:t> 613,</w:t>
      </w:r>
      <w:r w:rsidRPr="004D243C">
        <w:rPr>
          <w:sz w:val="26"/>
          <w:szCs w:val="26"/>
        </w:rPr>
        <w:t>25€. Quelques données :</w:t>
      </w:r>
      <w:r w:rsidR="00DA4142" w:rsidRPr="004D243C">
        <w:rPr>
          <w:sz w:val="26"/>
          <w:szCs w:val="26"/>
        </w:rPr>
        <w:t xml:space="preserve"> 942,</w:t>
      </w:r>
      <w:r w:rsidRPr="004D243C">
        <w:rPr>
          <w:sz w:val="26"/>
          <w:szCs w:val="26"/>
        </w:rPr>
        <w:t>76 Tonnes d’ordures Ménagères pour un coût de 120 450€ de collecte et de 125 171€ de traitement.</w:t>
      </w:r>
      <w:r w:rsidR="00DA2ABF" w:rsidRPr="004D243C">
        <w:rPr>
          <w:sz w:val="26"/>
          <w:szCs w:val="26"/>
        </w:rPr>
        <w:t xml:space="preserve"> </w:t>
      </w:r>
    </w:p>
    <w:p w:rsidR="00DA2ABF" w:rsidRPr="004D243C" w:rsidRDefault="00DA2ABF" w:rsidP="00110CE7">
      <w:pPr>
        <w:jc w:val="both"/>
        <w:rPr>
          <w:sz w:val="26"/>
          <w:szCs w:val="26"/>
        </w:rPr>
      </w:pPr>
      <w:r w:rsidRPr="004D243C">
        <w:rPr>
          <w:sz w:val="26"/>
          <w:szCs w:val="26"/>
        </w:rPr>
        <w:t>La CCVR a perçu un soutien financier de 5 423€ de différents éco-organismes (éco DDS, éco-mobilier, …)</w:t>
      </w:r>
      <w:r w:rsidR="009114D6" w:rsidRPr="004D243C">
        <w:rPr>
          <w:sz w:val="26"/>
          <w:szCs w:val="26"/>
        </w:rPr>
        <w:t xml:space="preserve">. </w:t>
      </w:r>
      <w:r w:rsidRPr="004D243C">
        <w:rPr>
          <w:sz w:val="26"/>
          <w:szCs w:val="26"/>
        </w:rPr>
        <w:t>Les recettes de valorisation ont été de 16 453€.</w:t>
      </w:r>
    </w:p>
    <w:p w:rsidR="00110CE7" w:rsidRDefault="00110CE7" w:rsidP="00110CE7">
      <w:pPr>
        <w:jc w:val="both"/>
        <w:rPr>
          <w:sz w:val="26"/>
          <w:szCs w:val="26"/>
        </w:rPr>
      </w:pPr>
    </w:p>
    <w:p w:rsidR="00B84984" w:rsidRPr="004D243C" w:rsidRDefault="00B84984" w:rsidP="00110CE7">
      <w:pPr>
        <w:jc w:val="both"/>
        <w:rPr>
          <w:sz w:val="26"/>
          <w:szCs w:val="26"/>
        </w:rPr>
      </w:pPr>
    </w:p>
    <w:p w:rsidR="00110CE7" w:rsidRPr="00B84984" w:rsidRDefault="00110CE7" w:rsidP="00B84984">
      <w:pPr>
        <w:pStyle w:val="Paragraphedeliste"/>
        <w:numPr>
          <w:ilvl w:val="0"/>
          <w:numId w:val="43"/>
        </w:numPr>
        <w:jc w:val="both"/>
        <w:rPr>
          <w:b/>
          <w:sz w:val="26"/>
          <w:szCs w:val="26"/>
          <w:u w:val="single"/>
        </w:rPr>
      </w:pPr>
      <w:r w:rsidRPr="00B84984">
        <w:rPr>
          <w:b/>
          <w:sz w:val="26"/>
          <w:szCs w:val="26"/>
          <w:u w:val="single"/>
        </w:rPr>
        <w:t>Fonds de Solidarité Logement (FSL) et Fonds d’Aide aux Accédants à la propreté en Difficulté (FAAD)</w:t>
      </w:r>
    </w:p>
    <w:p w:rsidR="00B84984" w:rsidRPr="00B84984" w:rsidRDefault="00B84984" w:rsidP="00B84984">
      <w:pPr>
        <w:pStyle w:val="Paragraphedeliste"/>
        <w:jc w:val="both"/>
        <w:rPr>
          <w:b/>
          <w:sz w:val="26"/>
          <w:szCs w:val="26"/>
          <w:u w:val="single"/>
        </w:rPr>
      </w:pPr>
    </w:p>
    <w:p w:rsidR="00593DB0" w:rsidRPr="004D243C" w:rsidRDefault="00110CE7" w:rsidP="00110CE7">
      <w:pPr>
        <w:jc w:val="both"/>
        <w:rPr>
          <w:sz w:val="26"/>
          <w:szCs w:val="26"/>
        </w:rPr>
      </w:pPr>
      <w:r w:rsidRPr="004D243C">
        <w:rPr>
          <w:sz w:val="26"/>
          <w:szCs w:val="26"/>
        </w:rPr>
        <w:t>Le</w:t>
      </w:r>
      <w:r w:rsidR="009114D6" w:rsidRPr="004D243C">
        <w:rPr>
          <w:sz w:val="26"/>
          <w:szCs w:val="26"/>
        </w:rPr>
        <w:t xml:space="preserve"> FSL permet le financement des aides individuelles aux m</w:t>
      </w:r>
      <w:r w:rsidRPr="004D243C">
        <w:rPr>
          <w:sz w:val="26"/>
          <w:szCs w:val="26"/>
        </w:rPr>
        <w:t>énages (accès, maintien dans le logement, impayés d’énergies et/ou d’eau). Le FAAD est quand à lui destiné à soutenir les ménages dans la poursuite de leur projet immobilier.  Ces 2 dispositifs sont les outils du Plan Départemental d’Action pour le Logement et l’Hébergement des Personnes Défavorisées (PDALHPD) placé sous l’autorité de l’Etat et du Département. Ces fonds sont finan</w:t>
      </w:r>
      <w:r w:rsidR="009114D6" w:rsidRPr="004D243C">
        <w:rPr>
          <w:sz w:val="26"/>
          <w:szCs w:val="26"/>
        </w:rPr>
        <w:t>cés par les communes, la CAF, la MSA</w:t>
      </w:r>
      <w:r w:rsidR="000142D0">
        <w:rPr>
          <w:sz w:val="26"/>
          <w:szCs w:val="26"/>
        </w:rPr>
        <w:t>,</w:t>
      </w:r>
      <w:r w:rsidR="009114D6" w:rsidRPr="004D243C">
        <w:rPr>
          <w:sz w:val="26"/>
          <w:szCs w:val="26"/>
        </w:rPr>
        <w:t xml:space="preserve"> …</w:t>
      </w:r>
      <w:r w:rsidRPr="004D243C">
        <w:rPr>
          <w:sz w:val="26"/>
          <w:szCs w:val="26"/>
        </w:rPr>
        <w:t xml:space="preserve"> Le département sollicite la commune pour partic</w:t>
      </w:r>
      <w:r w:rsidR="00DA4142" w:rsidRPr="004D243C">
        <w:rPr>
          <w:sz w:val="26"/>
          <w:szCs w:val="26"/>
        </w:rPr>
        <w:t>iper à ces fonds à hauteur de 0,</w:t>
      </w:r>
      <w:r w:rsidRPr="004D243C">
        <w:rPr>
          <w:sz w:val="26"/>
          <w:szCs w:val="26"/>
        </w:rPr>
        <w:t>6</w:t>
      </w:r>
      <w:r w:rsidR="00DA4142" w:rsidRPr="004D243C">
        <w:rPr>
          <w:sz w:val="26"/>
          <w:szCs w:val="26"/>
        </w:rPr>
        <w:t>1€/habitant pour le FSL et de 0,</w:t>
      </w:r>
      <w:r w:rsidRPr="004D243C">
        <w:rPr>
          <w:sz w:val="26"/>
          <w:szCs w:val="26"/>
        </w:rPr>
        <w:t xml:space="preserve">30€ pour le FAAD. </w:t>
      </w:r>
    </w:p>
    <w:p w:rsidR="00110CE7" w:rsidRPr="004D243C" w:rsidRDefault="00110CE7" w:rsidP="00110CE7">
      <w:pPr>
        <w:jc w:val="both"/>
        <w:rPr>
          <w:sz w:val="26"/>
          <w:szCs w:val="26"/>
        </w:rPr>
      </w:pPr>
      <w:r w:rsidRPr="004D243C">
        <w:rPr>
          <w:sz w:val="26"/>
          <w:szCs w:val="26"/>
        </w:rPr>
        <w:t>Après délibération, le Conseil émet un avis défavorable à la contribution à ce</w:t>
      </w:r>
      <w:r w:rsidR="00DC0E2B">
        <w:rPr>
          <w:sz w:val="26"/>
          <w:szCs w:val="26"/>
        </w:rPr>
        <w:t>s</w:t>
      </w:r>
      <w:bookmarkStart w:id="0" w:name="_GoBack"/>
      <w:bookmarkEnd w:id="0"/>
      <w:r w:rsidRPr="004D243C">
        <w:rPr>
          <w:sz w:val="26"/>
          <w:szCs w:val="26"/>
        </w:rPr>
        <w:t xml:space="preserve"> fonds.</w:t>
      </w:r>
    </w:p>
    <w:p w:rsidR="00110CE7" w:rsidRDefault="00110CE7" w:rsidP="00110CE7">
      <w:pPr>
        <w:jc w:val="both"/>
        <w:rPr>
          <w:sz w:val="26"/>
          <w:szCs w:val="26"/>
        </w:rPr>
      </w:pPr>
    </w:p>
    <w:p w:rsidR="00B84984" w:rsidRPr="004D243C" w:rsidRDefault="00B84984" w:rsidP="00110CE7">
      <w:pPr>
        <w:jc w:val="both"/>
        <w:rPr>
          <w:sz w:val="26"/>
          <w:szCs w:val="26"/>
        </w:rPr>
      </w:pPr>
    </w:p>
    <w:p w:rsidR="00110CE7" w:rsidRDefault="00DA1D15" w:rsidP="00B84984">
      <w:pPr>
        <w:ind w:firstLine="360"/>
        <w:jc w:val="both"/>
        <w:rPr>
          <w:b/>
          <w:sz w:val="26"/>
          <w:szCs w:val="26"/>
          <w:u w:val="single"/>
        </w:rPr>
      </w:pPr>
      <w:r>
        <w:rPr>
          <w:b/>
          <w:sz w:val="26"/>
          <w:szCs w:val="26"/>
          <w:u w:val="single"/>
        </w:rPr>
        <w:t xml:space="preserve">9) </w:t>
      </w:r>
      <w:r w:rsidR="00110CE7" w:rsidRPr="004D243C">
        <w:rPr>
          <w:b/>
          <w:sz w:val="26"/>
          <w:szCs w:val="26"/>
          <w:u w:val="single"/>
        </w:rPr>
        <w:t>Infos et questions diverses</w:t>
      </w:r>
    </w:p>
    <w:p w:rsidR="00B84984" w:rsidRPr="004D243C" w:rsidRDefault="00B84984" w:rsidP="00110CE7">
      <w:pPr>
        <w:jc w:val="both"/>
        <w:rPr>
          <w:b/>
          <w:sz w:val="26"/>
          <w:szCs w:val="26"/>
          <w:u w:val="single"/>
        </w:rPr>
      </w:pPr>
    </w:p>
    <w:p w:rsidR="00110CE7" w:rsidRDefault="00110CE7" w:rsidP="00A53609">
      <w:pPr>
        <w:pStyle w:val="Paragraphedeliste"/>
        <w:numPr>
          <w:ilvl w:val="0"/>
          <w:numId w:val="41"/>
        </w:numPr>
        <w:jc w:val="both"/>
        <w:rPr>
          <w:sz w:val="26"/>
          <w:szCs w:val="26"/>
        </w:rPr>
      </w:pPr>
      <w:r w:rsidRPr="004D243C">
        <w:rPr>
          <w:sz w:val="26"/>
          <w:szCs w:val="26"/>
        </w:rPr>
        <w:t>Le dir</w:t>
      </w:r>
      <w:r w:rsidR="00593DB0" w:rsidRPr="004D243C">
        <w:rPr>
          <w:sz w:val="26"/>
          <w:szCs w:val="26"/>
        </w:rPr>
        <w:t>ecteur de l’école de COISEVAUX a</w:t>
      </w:r>
      <w:r w:rsidRPr="004D243C">
        <w:rPr>
          <w:sz w:val="26"/>
          <w:szCs w:val="26"/>
        </w:rPr>
        <w:t xml:space="preserve"> transmis aux Maires du SIVU des 5 communes d’HERICOURT un document à compléter</w:t>
      </w:r>
      <w:r w:rsidR="00F53854" w:rsidRPr="004D243C">
        <w:rPr>
          <w:sz w:val="26"/>
          <w:szCs w:val="26"/>
        </w:rPr>
        <w:t xml:space="preserve"> pour un retour à la semaine de</w:t>
      </w:r>
      <w:r w:rsidRPr="004D243C">
        <w:rPr>
          <w:sz w:val="26"/>
          <w:szCs w:val="26"/>
        </w:rPr>
        <w:t xml:space="preserve"> 4 jours. Un Conseil syndical devra avoir lieu avant le 22 décembre pour débattre de cette question. Mr le Maire précise que, concernant la commune, cette question sera examinée en commission.</w:t>
      </w:r>
      <w:r w:rsidR="00A53609" w:rsidRPr="004D243C">
        <w:rPr>
          <w:sz w:val="26"/>
          <w:szCs w:val="26"/>
        </w:rPr>
        <w:t xml:space="preserve"> Le Conseil est </w:t>
      </w:r>
      <w:r w:rsidR="00593DB0" w:rsidRPr="004D243C">
        <w:rPr>
          <w:sz w:val="26"/>
          <w:szCs w:val="26"/>
        </w:rPr>
        <w:t xml:space="preserve">tributaire </w:t>
      </w:r>
      <w:r w:rsidR="00A53609" w:rsidRPr="004D243C">
        <w:rPr>
          <w:sz w:val="26"/>
          <w:szCs w:val="26"/>
        </w:rPr>
        <w:t>de la décision</w:t>
      </w:r>
      <w:r w:rsidR="00DA4142" w:rsidRPr="004D243C">
        <w:rPr>
          <w:sz w:val="26"/>
          <w:szCs w:val="26"/>
        </w:rPr>
        <w:t xml:space="preserve"> </w:t>
      </w:r>
      <w:r w:rsidR="00A53609" w:rsidRPr="004D243C">
        <w:rPr>
          <w:sz w:val="26"/>
          <w:szCs w:val="26"/>
        </w:rPr>
        <w:t>du syndicat du Pôle des Écoles Liées.</w:t>
      </w:r>
    </w:p>
    <w:p w:rsidR="00BC71A6" w:rsidRPr="004D243C" w:rsidRDefault="00BC71A6" w:rsidP="00BC71A6">
      <w:pPr>
        <w:pStyle w:val="Paragraphedeliste"/>
        <w:jc w:val="both"/>
        <w:rPr>
          <w:sz w:val="26"/>
          <w:szCs w:val="26"/>
        </w:rPr>
      </w:pPr>
    </w:p>
    <w:p w:rsidR="00110CE7" w:rsidRDefault="00110CE7" w:rsidP="00110CE7">
      <w:pPr>
        <w:pStyle w:val="Paragraphedeliste"/>
        <w:numPr>
          <w:ilvl w:val="0"/>
          <w:numId w:val="41"/>
        </w:numPr>
        <w:jc w:val="both"/>
        <w:rPr>
          <w:sz w:val="26"/>
          <w:szCs w:val="26"/>
        </w:rPr>
      </w:pPr>
      <w:r w:rsidRPr="004D243C">
        <w:rPr>
          <w:sz w:val="26"/>
          <w:szCs w:val="26"/>
        </w:rPr>
        <w:t>La cérémonie du 11 novembre aura lieu à 11h au monument, comme à l’accoutumée.</w:t>
      </w:r>
    </w:p>
    <w:p w:rsidR="00BC71A6" w:rsidRPr="00BC71A6" w:rsidRDefault="00BC71A6" w:rsidP="00BC71A6">
      <w:pPr>
        <w:jc w:val="both"/>
        <w:rPr>
          <w:sz w:val="26"/>
          <w:szCs w:val="26"/>
        </w:rPr>
      </w:pPr>
    </w:p>
    <w:p w:rsidR="00110CE7" w:rsidRPr="004D243C" w:rsidRDefault="00A53609" w:rsidP="00110CE7">
      <w:pPr>
        <w:pStyle w:val="Paragraphedeliste"/>
        <w:numPr>
          <w:ilvl w:val="0"/>
          <w:numId w:val="41"/>
        </w:numPr>
        <w:jc w:val="both"/>
        <w:rPr>
          <w:sz w:val="26"/>
          <w:szCs w:val="26"/>
        </w:rPr>
      </w:pPr>
      <w:r w:rsidRPr="004D243C">
        <w:rPr>
          <w:sz w:val="26"/>
          <w:szCs w:val="26"/>
        </w:rPr>
        <w:t>Le mardi 7</w:t>
      </w:r>
      <w:r w:rsidR="00110CE7" w:rsidRPr="004D243C">
        <w:rPr>
          <w:sz w:val="26"/>
          <w:szCs w:val="26"/>
        </w:rPr>
        <w:t xml:space="preserve"> novembre 2017 à 20h, la population est invitée à participer à la remise du relevé des actes de l’état-civil effectué par le Centre d’Entraide de Généalogie de Franche-Comté.</w:t>
      </w:r>
    </w:p>
    <w:p w:rsidR="0086541A" w:rsidRDefault="0086541A" w:rsidP="00E042FF">
      <w:pPr>
        <w:jc w:val="both"/>
        <w:rPr>
          <w:b/>
          <w:sz w:val="28"/>
          <w:szCs w:val="28"/>
          <w:u w:val="single"/>
        </w:rPr>
      </w:pPr>
    </w:p>
    <w:sectPr w:rsidR="0086541A" w:rsidSect="0073779F">
      <w:pgSz w:w="11906" w:h="16838"/>
      <w:pgMar w:top="284" w:right="454" w:bottom="28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75C" w:rsidRDefault="0045475C" w:rsidP="00771D61">
      <w:r>
        <w:separator/>
      </w:r>
    </w:p>
  </w:endnote>
  <w:endnote w:type="continuationSeparator" w:id="0">
    <w:p w:rsidR="0045475C" w:rsidRDefault="0045475C" w:rsidP="0077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75C" w:rsidRDefault="0045475C" w:rsidP="00771D61">
      <w:r>
        <w:separator/>
      </w:r>
    </w:p>
  </w:footnote>
  <w:footnote w:type="continuationSeparator" w:id="0">
    <w:p w:rsidR="0045475C" w:rsidRDefault="0045475C" w:rsidP="00771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178"/>
    <w:multiLevelType w:val="hybridMultilevel"/>
    <w:tmpl w:val="2526768E"/>
    <w:lvl w:ilvl="0" w:tplc="9DF09492">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AD264C"/>
    <w:multiLevelType w:val="hybridMultilevel"/>
    <w:tmpl w:val="C9344C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F27216"/>
    <w:multiLevelType w:val="hybridMultilevel"/>
    <w:tmpl w:val="9A3438A2"/>
    <w:lvl w:ilvl="0" w:tplc="4EC2E17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C3D2A84"/>
    <w:multiLevelType w:val="hybridMultilevel"/>
    <w:tmpl w:val="3308244C"/>
    <w:lvl w:ilvl="0" w:tplc="ED4C26B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444E6"/>
    <w:multiLevelType w:val="hybridMultilevel"/>
    <w:tmpl w:val="3E5E2FF8"/>
    <w:lvl w:ilvl="0" w:tplc="0F1E4ECC">
      <w:start w:val="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0F542D9"/>
    <w:multiLevelType w:val="hybridMultilevel"/>
    <w:tmpl w:val="E06C30A8"/>
    <w:lvl w:ilvl="0" w:tplc="1C0C5900">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6B3F7D"/>
    <w:multiLevelType w:val="hybridMultilevel"/>
    <w:tmpl w:val="DCD45B74"/>
    <w:lvl w:ilvl="0" w:tplc="ECBED95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836D09"/>
    <w:multiLevelType w:val="hybridMultilevel"/>
    <w:tmpl w:val="156E96E2"/>
    <w:lvl w:ilvl="0" w:tplc="46325046">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BD5521"/>
    <w:multiLevelType w:val="hybridMultilevel"/>
    <w:tmpl w:val="638E98FA"/>
    <w:lvl w:ilvl="0" w:tplc="810AF76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DD0942"/>
    <w:multiLevelType w:val="hybridMultilevel"/>
    <w:tmpl w:val="21A071F2"/>
    <w:lvl w:ilvl="0" w:tplc="84C2A52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2322FE"/>
    <w:multiLevelType w:val="hybridMultilevel"/>
    <w:tmpl w:val="CE68E0A6"/>
    <w:lvl w:ilvl="0" w:tplc="D19034E0">
      <w:start w:val="4"/>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1" w15:restartNumberingAfterBreak="0">
    <w:nsid w:val="272332A7"/>
    <w:multiLevelType w:val="hybridMultilevel"/>
    <w:tmpl w:val="EB50F796"/>
    <w:lvl w:ilvl="0" w:tplc="EB0E2E7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DE74E8"/>
    <w:multiLevelType w:val="hybridMultilevel"/>
    <w:tmpl w:val="DB5ABAF2"/>
    <w:lvl w:ilvl="0" w:tplc="3E2816C4">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31357930"/>
    <w:multiLevelType w:val="hybridMultilevel"/>
    <w:tmpl w:val="F9328BC0"/>
    <w:lvl w:ilvl="0" w:tplc="0A1088D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6C034D"/>
    <w:multiLevelType w:val="hybridMultilevel"/>
    <w:tmpl w:val="72242B58"/>
    <w:lvl w:ilvl="0" w:tplc="FF88877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37C42BC3"/>
    <w:multiLevelType w:val="hybridMultilevel"/>
    <w:tmpl w:val="245076D8"/>
    <w:lvl w:ilvl="0" w:tplc="F0B860E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EF319B"/>
    <w:multiLevelType w:val="hybridMultilevel"/>
    <w:tmpl w:val="104A2DD2"/>
    <w:lvl w:ilvl="0" w:tplc="67EC2F18">
      <w:start w:val="4"/>
      <w:numFmt w:val="bullet"/>
      <w:lvlText w:val="-"/>
      <w:lvlJc w:val="left"/>
      <w:pPr>
        <w:ind w:left="84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3BCB2339"/>
    <w:multiLevelType w:val="hybridMultilevel"/>
    <w:tmpl w:val="09346AF0"/>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0B2161"/>
    <w:multiLevelType w:val="hybridMultilevel"/>
    <w:tmpl w:val="B9B84D82"/>
    <w:lvl w:ilvl="0" w:tplc="991A27D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6A3EE5"/>
    <w:multiLevelType w:val="hybridMultilevel"/>
    <w:tmpl w:val="C2AA9EFE"/>
    <w:lvl w:ilvl="0" w:tplc="7ED642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C918E7"/>
    <w:multiLevelType w:val="hybridMultilevel"/>
    <w:tmpl w:val="34841CBE"/>
    <w:lvl w:ilvl="0" w:tplc="652493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AC339F"/>
    <w:multiLevelType w:val="hybridMultilevel"/>
    <w:tmpl w:val="B428DC34"/>
    <w:lvl w:ilvl="0" w:tplc="BEB49E84">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4CB7451"/>
    <w:multiLevelType w:val="hybridMultilevel"/>
    <w:tmpl w:val="9794A5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813541A"/>
    <w:multiLevelType w:val="hybridMultilevel"/>
    <w:tmpl w:val="DD8842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9E77978"/>
    <w:multiLevelType w:val="hybridMultilevel"/>
    <w:tmpl w:val="60B21222"/>
    <w:lvl w:ilvl="0" w:tplc="76287C6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62018A"/>
    <w:multiLevelType w:val="hybridMultilevel"/>
    <w:tmpl w:val="CE4A68AE"/>
    <w:lvl w:ilvl="0" w:tplc="E53E051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9A28A9"/>
    <w:multiLevelType w:val="hybridMultilevel"/>
    <w:tmpl w:val="90302086"/>
    <w:lvl w:ilvl="0" w:tplc="C71AD92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12326A"/>
    <w:multiLevelType w:val="hybridMultilevel"/>
    <w:tmpl w:val="37809056"/>
    <w:lvl w:ilvl="0" w:tplc="1972745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F826F5C"/>
    <w:multiLevelType w:val="hybridMultilevel"/>
    <w:tmpl w:val="B43016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FD720B8"/>
    <w:multiLevelType w:val="hybridMultilevel"/>
    <w:tmpl w:val="ADA63D26"/>
    <w:lvl w:ilvl="0" w:tplc="D6F4CA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2D20D97"/>
    <w:multiLevelType w:val="hybridMultilevel"/>
    <w:tmpl w:val="E42856BE"/>
    <w:lvl w:ilvl="0" w:tplc="ECC4C9F2">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84E76B7"/>
    <w:multiLevelType w:val="hybridMultilevel"/>
    <w:tmpl w:val="9056BE5A"/>
    <w:lvl w:ilvl="0" w:tplc="45DEA370">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5FA75E16"/>
    <w:multiLevelType w:val="hybridMultilevel"/>
    <w:tmpl w:val="BF989EC2"/>
    <w:lvl w:ilvl="0" w:tplc="2886EFD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FCC6FFB"/>
    <w:multiLevelType w:val="hybridMultilevel"/>
    <w:tmpl w:val="C36A3E6E"/>
    <w:lvl w:ilvl="0" w:tplc="AAAC12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E6254D"/>
    <w:multiLevelType w:val="hybridMultilevel"/>
    <w:tmpl w:val="BFD4AA8C"/>
    <w:lvl w:ilvl="0" w:tplc="3D94B22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D8327C"/>
    <w:multiLevelType w:val="hybridMultilevel"/>
    <w:tmpl w:val="DDA23644"/>
    <w:lvl w:ilvl="0" w:tplc="C39E170E">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CB616B"/>
    <w:multiLevelType w:val="hybridMultilevel"/>
    <w:tmpl w:val="460CC48C"/>
    <w:lvl w:ilvl="0" w:tplc="EABE37C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527FC6"/>
    <w:multiLevelType w:val="hybridMultilevel"/>
    <w:tmpl w:val="00D07CB0"/>
    <w:lvl w:ilvl="0" w:tplc="0D14F60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3A1E96"/>
    <w:multiLevelType w:val="hybridMultilevel"/>
    <w:tmpl w:val="A522B0BC"/>
    <w:lvl w:ilvl="0" w:tplc="33046EF8">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347014"/>
    <w:multiLevelType w:val="hybridMultilevel"/>
    <w:tmpl w:val="124C6F74"/>
    <w:lvl w:ilvl="0" w:tplc="0494087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0C4457"/>
    <w:multiLevelType w:val="hybridMultilevel"/>
    <w:tmpl w:val="461E3A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D557784"/>
    <w:multiLevelType w:val="hybridMultilevel"/>
    <w:tmpl w:val="3224ECCC"/>
    <w:lvl w:ilvl="0" w:tplc="A9EA13C8">
      <w:start w:val="2"/>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2" w15:restartNumberingAfterBreak="0">
    <w:nsid w:val="7D742651"/>
    <w:multiLevelType w:val="hybridMultilevel"/>
    <w:tmpl w:val="F134FE5A"/>
    <w:lvl w:ilvl="0" w:tplc="336C0408">
      <w:start w:val="3"/>
      <w:numFmt w:val="bullet"/>
      <w:lvlText w:val="-"/>
      <w:lvlJc w:val="left"/>
      <w:pPr>
        <w:ind w:left="2865" w:hanging="360"/>
      </w:pPr>
      <w:rPr>
        <w:rFonts w:ascii="Times New Roman" w:eastAsia="Times New Roman" w:hAnsi="Times New Roman" w:cs="Times New Roman" w:hint="default"/>
      </w:rPr>
    </w:lvl>
    <w:lvl w:ilvl="1" w:tplc="040C0003">
      <w:start w:val="1"/>
      <w:numFmt w:val="bullet"/>
      <w:lvlText w:val="o"/>
      <w:lvlJc w:val="left"/>
      <w:pPr>
        <w:ind w:left="3585" w:hanging="360"/>
      </w:pPr>
      <w:rPr>
        <w:rFonts w:ascii="Courier New" w:hAnsi="Courier New" w:cs="Courier New" w:hint="default"/>
      </w:rPr>
    </w:lvl>
    <w:lvl w:ilvl="2" w:tplc="040C0005" w:tentative="1">
      <w:start w:val="1"/>
      <w:numFmt w:val="bullet"/>
      <w:lvlText w:val=""/>
      <w:lvlJc w:val="left"/>
      <w:pPr>
        <w:ind w:left="4305" w:hanging="360"/>
      </w:pPr>
      <w:rPr>
        <w:rFonts w:ascii="Wingdings" w:hAnsi="Wingdings" w:hint="default"/>
      </w:rPr>
    </w:lvl>
    <w:lvl w:ilvl="3" w:tplc="040C0001" w:tentative="1">
      <w:start w:val="1"/>
      <w:numFmt w:val="bullet"/>
      <w:lvlText w:val=""/>
      <w:lvlJc w:val="left"/>
      <w:pPr>
        <w:ind w:left="5025" w:hanging="360"/>
      </w:pPr>
      <w:rPr>
        <w:rFonts w:ascii="Symbol" w:hAnsi="Symbol" w:hint="default"/>
      </w:rPr>
    </w:lvl>
    <w:lvl w:ilvl="4" w:tplc="040C0003" w:tentative="1">
      <w:start w:val="1"/>
      <w:numFmt w:val="bullet"/>
      <w:lvlText w:val="o"/>
      <w:lvlJc w:val="left"/>
      <w:pPr>
        <w:ind w:left="5745" w:hanging="360"/>
      </w:pPr>
      <w:rPr>
        <w:rFonts w:ascii="Courier New" w:hAnsi="Courier New" w:cs="Courier New" w:hint="default"/>
      </w:rPr>
    </w:lvl>
    <w:lvl w:ilvl="5" w:tplc="040C0005" w:tentative="1">
      <w:start w:val="1"/>
      <w:numFmt w:val="bullet"/>
      <w:lvlText w:val=""/>
      <w:lvlJc w:val="left"/>
      <w:pPr>
        <w:ind w:left="6465" w:hanging="360"/>
      </w:pPr>
      <w:rPr>
        <w:rFonts w:ascii="Wingdings" w:hAnsi="Wingdings" w:hint="default"/>
      </w:rPr>
    </w:lvl>
    <w:lvl w:ilvl="6" w:tplc="040C0001" w:tentative="1">
      <w:start w:val="1"/>
      <w:numFmt w:val="bullet"/>
      <w:lvlText w:val=""/>
      <w:lvlJc w:val="left"/>
      <w:pPr>
        <w:ind w:left="7185" w:hanging="360"/>
      </w:pPr>
      <w:rPr>
        <w:rFonts w:ascii="Symbol" w:hAnsi="Symbol" w:hint="default"/>
      </w:rPr>
    </w:lvl>
    <w:lvl w:ilvl="7" w:tplc="040C0003" w:tentative="1">
      <w:start w:val="1"/>
      <w:numFmt w:val="bullet"/>
      <w:lvlText w:val="o"/>
      <w:lvlJc w:val="left"/>
      <w:pPr>
        <w:ind w:left="7905" w:hanging="360"/>
      </w:pPr>
      <w:rPr>
        <w:rFonts w:ascii="Courier New" w:hAnsi="Courier New" w:cs="Courier New" w:hint="default"/>
      </w:rPr>
    </w:lvl>
    <w:lvl w:ilvl="8" w:tplc="040C0005" w:tentative="1">
      <w:start w:val="1"/>
      <w:numFmt w:val="bullet"/>
      <w:lvlText w:val=""/>
      <w:lvlJc w:val="left"/>
      <w:pPr>
        <w:ind w:left="8625" w:hanging="360"/>
      </w:pPr>
      <w:rPr>
        <w:rFonts w:ascii="Wingdings" w:hAnsi="Wingdings" w:hint="default"/>
      </w:rPr>
    </w:lvl>
  </w:abstractNum>
  <w:num w:numId="1">
    <w:abstractNumId w:val="19"/>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3"/>
  </w:num>
  <w:num w:numId="6">
    <w:abstractNumId w:val="5"/>
  </w:num>
  <w:num w:numId="7">
    <w:abstractNumId w:val="32"/>
  </w:num>
  <w:num w:numId="8">
    <w:abstractNumId w:val="17"/>
  </w:num>
  <w:num w:numId="9">
    <w:abstractNumId w:val="7"/>
  </w:num>
  <w:num w:numId="10">
    <w:abstractNumId w:val="3"/>
  </w:num>
  <w:num w:numId="11">
    <w:abstractNumId w:val="10"/>
  </w:num>
  <w:num w:numId="12">
    <w:abstractNumId w:val="39"/>
  </w:num>
  <w:num w:numId="13">
    <w:abstractNumId w:val="24"/>
  </w:num>
  <w:num w:numId="14">
    <w:abstractNumId w:val="28"/>
  </w:num>
  <w:num w:numId="15">
    <w:abstractNumId w:val="12"/>
  </w:num>
  <w:num w:numId="16">
    <w:abstractNumId w:val="21"/>
  </w:num>
  <w:num w:numId="17">
    <w:abstractNumId w:val="2"/>
  </w:num>
  <w:num w:numId="18">
    <w:abstractNumId w:val="22"/>
  </w:num>
  <w:num w:numId="19">
    <w:abstractNumId w:val="29"/>
  </w:num>
  <w:num w:numId="20">
    <w:abstractNumId w:val="6"/>
  </w:num>
  <w:num w:numId="21">
    <w:abstractNumId w:val="36"/>
  </w:num>
  <w:num w:numId="22">
    <w:abstractNumId w:val="42"/>
  </w:num>
  <w:num w:numId="23">
    <w:abstractNumId w:val="13"/>
  </w:num>
  <w:num w:numId="24">
    <w:abstractNumId w:val="18"/>
  </w:num>
  <w:num w:numId="25">
    <w:abstractNumId w:val="27"/>
  </w:num>
  <w:num w:numId="26">
    <w:abstractNumId w:val="9"/>
  </w:num>
  <w:num w:numId="27">
    <w:abstractNumId w:val="37"/>
  </w:num>
  <w:num w:numId="28">
    <w:abstractNumId w:val="8"/>
  </w:num>
  <w:num w:numId="29">
    <w:abstractNumId w:val="33"/>
  </w:num>
  <w:num w:numId="30">
    <w:abstractNumId w:val="30"/>
  </w:num>
  <w:num w:numId="31">
    <w:abstractNumId w:val="4"/>
  </w:num>
  <w:num w:numId="32">
    <w:abstractNumId w:val="0"/>
  </w:num>
  <w:num w:numId="33">
    <w:abstractNumId w:val="38"/>
  </w:num>
  <w:num w:numId="34">
    <w:abstractNumId w:val="35"/>
  </w:num>
  <w:num w:numId="35">
    <w:abstractNumId w:val="15"/>
  </w:num>
  <w:num w:numId="36">
    <w:abstractNumId w:val="14"/>
  </w:num>
  <w:num w:numId="37">
    <w:abstractNumId w:val="34"/>
  </w:num>
  <w:num w:numId="38">
    <w:abstractNumId w:val="20"/>
  </w:num>
  <w:num w:numId="39">
    <w:abstractNumId w:val="25"/>
  </w:num>
  <w:num w:numId="40">
    <w:abstractNumId w:val="26"/>
  </w:num>
  <w:num w:numId="41">
    <w:abstractNumId w:val="31"/>
  </w:num>
  <w:num w:numId="42">
    <w:abstractNumId w:val="40"/>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26"/>
    <w:rsid w:val="000018C8"/>
    <w:rsid w:val="000025D9"/>
    <w:rsid w:val="00007562"/>
    <w:rsid w:val="000114A0"/>
    <w:rsid w:val="00013CE8"/>
    <w:rsid w:val="000142D0"/>
    <w:rsid w:val="00021AEB"/>
    <w:rsid w:val="00021E17"/>
    <w:rsid w:val="00022F00"/>
    <w:rsid w:val="000235AE"/>
    <w:rsid w:val="00024834"/>
    <w:rsid w:val="00027E98"/>
    <w:rsid w:val="00041B6F"/>
    <w:rsid w:val="000432E0"/>
    <w:rsid w:val="000524AA"/>
    <w:rsid w:val="00054203"/>
    <w:rsid w:val="000550E4"/>
    <w:rsid w:val="00062ED5"/>
    <w:rsid w:val="00075862"/>
    <w:rsid w:val="00076C3D"/>
    <w:rsid w:val="00076FDE"/>
    <w:rsid w:val="00077A40"/>
    <w:rsid w:val="00095423"/>
    <w:rsid w:val="0009546C"/>
    <w:rsid w:val="000A586D"/>
    <w:rsid w:val="000B19EB"/>
    <w:rsid w:val="000B35D4"/>
    <w:rsid w:val="000B53A7"/>
    <w:rsid w:val="000B60EA"/>
    <w:rsid w:val="000C051A"/>
    <w:rsid w:val="000D3530"/>
    <w:rsid w:val="000D4F3A"/>
    <w:rsid w:val="000D60C7"/>
    <w:rsid w:val="000E0F36"/>
    <w:rsid w:val="000E4354"/>
    <w:rsid w:val="000F6D9B"/>
    <w:rsid w:val="00110CE7"/>
    <w:rsid w:val="0013459B"/>
    <w:rsid w:val="00140CC4"/>
    <w:rsid w:val="0014146D"/>
    <w:rsid w:val="0014313C"/>
    <w:rsid w:val="00146280"/>
    <w:rsid w:val="00147E4C"/>
    <w:rsid w:val="00152CC9"/>
    <w:rsid w:val="0015511F"/>
    <w:rsid w:val="001565BC"/>
    <w:rsid w:val="00157389"/>
    <w:rsid w:val="001745DE"/>
    <w:rsid w:val="00174836"/>
    <w:rsid w:val="0018173B"/>
    <w:rsid w:val="00185F08"/>
    <w:rsid w:val="00187AF3"/>
    <w:rsid w:val="0019035A"/>
    <w:rsid w:val="00190889"/>
    <w:rsid w:val="00196594"/>
    <w:rsid w:val="00196C7F"/>
    <w:rsid w:val="001A40B5"/>
    <w:rsid w:val="001A457D"/>
    <w:rsid w:val="001B231F"/>
    <w:rsid w:val="001E0DF1"/>
    <w:rsid w:val="001F4AE3"/>
    <w:rsid w:val="0020201A"/>
    <w:rsid w:val="00203A87"/>
    <w:rsid w:val="002054F5"/>
    <w:rsid w:val="00213DE8"/>
    <w:rsid w:val="00214AAA"/>
    <w:rsid w:val="002235CC"/>
    <w:rsid w:val="00230518"/>
    <w:rsid w:val="0023561A"/>
    <w:rsid w:val="00242C3A"/>
    <w:rsid w:val="002433FF"/>
    <w:rsid w:val="002465AC"/>
    <w:rsid w:val="0024732E"/>
    <w:rsid w:val="00255BB3"/>
    <w:rsid w:val="00255E21"/>
    <w:rsid w:val="00262191"/>
    <w:rsid w:val="00267054"/>
    <w:rsid w:val="0027500E"/>
    <w:rsid w:val="002755BC"/>
    <w:rsid w:val="00277207"/>
    <w:rsid w:val="00281BBD"/>
    <w:rsid w:val="002837C6"/>
    <w:rsid w:val="00284178"/>
    <w:rsid w:val="002841E2"/>
    <w:rsid w:val="002870F3"/>
    <w:rsid w:val="00290F46"/>
    <w:rsid w:val="00297E88"/>
    <w:rsid w:val="002A6F0A"/>
    <w:rsid w:val="002B2B26"/>
    <w:rsid w:val="002D4C0C"/>
    <w:rsid w:val="002E14AF"/>
    <w:rsid w:val="002E3EDA"/>
    <w:rsid w:val="002E7111"/>
    <w:rsid w:val="002F230C"/>
    <w:rsid w:val="002F57E8"/>
    <w:rsid w:val="002F68D2"/>
    <w:rsid w:val="002F7A73"/>
    <w:rsid w:val="003000A5"/>
    <w:rsid w:val="00300E19"/>
    <w:rsid w:val="0030602F"/>
    <w:rsid w:val="00306A2A"/>
    <w:rsid w:val="00312CEA"/>
    <w:rsid w:val="00315808"/>
    <w:rsid w:val="003167BF"/>
    <w:rsid w:val="00320D41"/>
    <w:rsid w:val="00333AAA"/>
    <w:rsid w:val="00333B5F"/>
    <w:rsid w:val="00341763"/>
    <w:rsid w:val="00343EE7"/>
    <w:rsid w:val="00345607"/>
    <w:rsid w:val="00345D5E"/>
    <w:rsid w:val="00347768"/>
    <w:rsid w:val="00353D86"/>
    <w:rsid w:val="003552EB"/>
    <w:rsid w:val="00356423"/>
    <w:rsid w:val="003656DD"/>
    <w:rsid w:val="00370369"/>
    <w:rsid w:val="00371FB5"/>
    <w:rsid w:val="00372B50"/>
    <w:rsid w:val="00373B6A"/>
    <w:rsid w:val="00375269"/>
    <w:rsid w:val="003800B5"/>
    <w:rsid w:val="00381196"/>
    <w:rsid w:val="003818C0"/>
    <w:rsid w:val="00387878"/>
    <w:rsid w:val="00391E39"/>
    <w:rsid w:val="00393BB0"/>
    <w:rsid w:val="003B0D20"/>
    <w:rsid w:val="003B5BD6"/>
    <w:rsid w:val="003C1E56"/>
    <w:rsid w:val="003D0203"/>
    <w:rsid w:val="003D2001"/>
    <w:rsid w:val="003D42CF"/>
    <w:rsid w:val="003E0D3E"/>
    <w:rsid w:val="003F268A"/>
    <w:rsid w:val="003F428C"/>
    <w:rsid w:val="003F611B"/>
    <w:rsid w:val="0040623D"/>
    <w:rsid w:val="004100D5"/>
    <w:rsid w:val="004135C5"/>
    <w:rsid w:val="00415ABF"/>
    <w:rsid w:val="00421C45"/>
    <w:rsid w:val="00424336"/>
    <w:rsid w:val="004277E9"/>
    <w:rsid w:val="004337FB"/>
    <w:rsid w:val="00435C87"/>
    <w:rsid w:val="00437BCA"/>
    <w:rsid w:val="00447D7B"/>
    <w:rsid w:val="004514E1"/>
    <w:rsid w:val="00451701"/>
    <w:rsid w:val="0045475C"/>
    <w:rsid w:val="0046008C"/>
    <w:rsid w:val="00470259"/>
    <w:rsid w:val="00471313"/>
    <w:rsid w:val="00474BEE"/>
    <w:rsid w:val="004763B5"/>
    <w:rsid w:val="00481C17"/>
    <w:rsid w:val="004848CA"/>
    <w:rsid w:val="0048565C"/>
    <w:rsid w:val="00496BE6"/>
    <w:rsid w:val="004A06EC"/>
    <w:rsid w:val="004A0876"/>
    <w:rsid w:val="004B1995"/>
    <w:rsid w:val="004C1624"/>
    <w:rsid w:val="004C2E81"/>
    <w:rsid w:val="004C71BD"/>
    <w:rsid w:val="004D243C"/>
    <w:rsid w:val="004E5E30"/>
    <w:rsid w:val="00501E4E"/>
    <w:rsid w:val="00507597"/>
    <w:rsid w:val="005137A7"/>
    <w:rsid w:val="00515654"/>
    <w:rsid w:val="00526931"/>
    <w:rsid w:val="005347CC"/>
    <w:rsid w:val="00543025"/>
    <w:rsid w:val="00551021"/>
    <w:rsid w:val="00554E17"/>
    <w:rsid w:val="0055623B"/>
    <w:rsid w:val="00560AF3"/>
    <w:rsid w:val="00575E9D"/>
    <w:rsid w:val="00580B0C"/>
    <w:rsid w:val="005875FF"/>
    <w:rsid w:val="00593DB0"/>
    <w:rsid w:val="00595490"/>
    <w:rsid w:val="005A1B65"/>
    <w:rsid w:val="005C2391"/>
    <w:rsid w:val="005C4EDA"/>
    <w:rsid w:val="005C7D82"/>
    <w:rsid w:val="005D1DD3"/>
    <w:rsid w:val="005E794A"/>
    <w:rsid w:val="005F5E05"/>
    <w:rsid w:val="00601DDE"/>
    <w:rsid w:val="006052A8"/>
    <w:rsid w:val="00614F27"/>
    <w:rsid w:val="00622EF7"/>
    <w:rsid w:val="00631BB1"/>
    <w:rsid w:val="00641B2D"/>
    <w:rsid w:val="00645DB5"/>
    <w:rsid w:val="0064653C"/>
    <w:rsid w:val="00653E63"/>
    <w:rsid w:val="006544A5"/>
    <w:rsid w:val="00656ABF"/>
    <w:rsid w:val="0066219C"/>
    <w:rsid w:val="0066265C"/>
    <w:rsid w:val="006733DB"/>
    <w:rsid w:val="006734BB"/>
    <w:rsid w:val="0068578E"/>
    <w:rsid w:val="00687FE9"/>
    <w:rsid w:val="006915D2"/>
    <w:rsid w:val="00691B21"/>
    <w:rsid w:val="00691F73"/>
    <w:rsid w:val="00694443"/>
    <w:rsid w:val="0069642A"/>
    <w:rsid w:val="006A158E"/>
    <w:rsid w:val="006A567A"/>
    <w:rsid w:val="006A5BB2"/>
    <w:rsid w:val="006B2739"/>
    <w:rsid w:val="006B4CBA"/>
    <w:rsid w:val="006C0E31"/>
    <w:rsid w:val="006C70F8"/>
    <w:rsid w:val="006D1DFE"/>
    <w:rsid w:val="006D5DA5"/>
    <w:rsid w:val="006E5443"/>
    <w:rsid w:val="006E6DA8"/>
    <w:rsid w:val="006F012A"/>
    <w:rsid w:val="006F24F8"/>
    <w:rsid w:val="006F3041"/>
    <w:rsid w:val="006F5AA8"/>
    <w:rsid w:val="0071179B"/>
    <w:rsid w:val="007300FB"/>
    <w:rsid w:val="0073779F"/>
    <w:rsid w:val="00737F2A"/>
    <w:rsid w:val="00740CF9"/>
    <w:rsid w:val="0074103E"/>
    <w:rsid w:val="00745617"/>
    <w:rsid w:val="007456C2"/>
    <w:rsid w:val="00746996"/>
    <w:rsid w:val="007569D9"/>
    <w:rsid w:val="00756F47"/>
    <w:rsid w:val="00763429"/>
    <w:rsid w:val="00766A80"/>
    <w:rsid w:val="00771D61"/>
    <w:rsid w:val="007916F1"/>
    <w:rsid w:val="00797625"/>
    <w:rsid w:val="007A5A95"/>
    <w:rsid w:val="007B1067"/>
    <w:rsid w:val="007B6E3F"/>
    <w:rsid w:val="007C4204"/>
    <w:rsid w:val="007C44D8"/>
    <w:rsid w:val="007C5044"/>
    <w:rsid w:val="007D6297"/>
    <w:rsid w:val="007E2AFA"/>
    <w:rsid w:val="007E49F0"/>
    <w:rsid w:val="007E5A24"/>
    <w:rsid w:val="007F2237"/>
    <w:rsid w:val="00812E97"/>
    <w:rsid w:val="00823404"/>
    <w:rsid w:val="0082619D"/>
    <w:rsid w:val="00826943"/>
    <w:rsid w:val="0083332B"/>
    <w:rsid w:val="008343A8"/>
    <w:rsid w:val="00834D4B"/>
    <w:rsid w:val="00835D62"/>
    <w:rsid w:val="0083666B"/>
    <w:rsid w:val="00853C73"/>
    <w:rsid w:val="00860979"/>
    <w:rsid w:val="00861C16"/>
    <w:rsid w:val="0086541A"/>
    <w:rsid w:val="00872C39"/>
    <w:rsid w:val="00873493"/>
    <w:rsid w:val="00875233"/>
    <w:rsid w:val="00875AB9"/>
    <w:rsid w:val="00877E78"/>
    <w:rsid w:val="008A24F0"/>
    <w:rsid w:val="008B1C8A"/>
    <w:rsid w:val="008B49EA"/>
    <w:rsid w:val="008B4A1C"/>
    <w:rsid w:val="008B605D"/>
    <w:rsid w:val="008B6819"/>
    <w:rsid w:val="008B6E3C"/>
    <w:rsid w:val="008C1334"/>
    <w:rsid w:val="008D426E"/>
    <w:rsid w:val="008D4B55"/>
    <w:rsid w:val="008F3B7A"/>
    <w:rsid w:val="008F73FD"/>
    <w:rsid w:val="0090003E"/>
    <w:rsid w:val="009114D6"/>
    <w:rsid w:val="009276AE"/>
    <w:rsid w:val="00930633"/>
    <w:rsid w:val="009429DF"/>
    <w:rsid w:val="00942FFA"/>
    <w:rsid w:val="00945700"/>
    <w:rsid w:val="00964487"/>
    <w:rsid w:val="009659A1"/>
    <w:rsid w:val="00967525"/>
    <w:rsid w:val="00970827"/>
    <w:rsid w:val="00981138"/>
    <w:rsid w:val="00983CDF"/>
    <w:rsid w:val="00984006"/>
    <w:rsid w:val="00985AFC"/>
    <w:rsid w:val="00993393"/>
    <w:rsid w:val="009949C0"/>
    <w:rsid w:val="009955C6"/>
    <w:rsid w:val="00995FC9"/>
    <w:rsid w:val="009963DE"/>
    <w:rsid w:val="009A218F"/>
    <w:rsid w:val="009A722D"/>
    <w:rsid w:val="009C6242"/>
    <w:rsid w:val="009E1D54"/>
    <w:rsid w:val="009E43D8"/>
    <w:rsid w:val="009E7021"/>
    <w:rsid w:val="009F1D84"/>
    <w:rsid w:val="009F6716"/>
    <w:rsid w:val="009F7FC1"/>
    <w:rsid w:val="00A00564"/>
    <w:rsid w:val="00A01C83"/>
    <w:rsid w:val="00A0599A"/>
    <w:rsid w:val="00A1515F"/>
    <w:rsid w:val="00A17578"/>
    <w:rsid w:val="00A21D26"/>
    <w:rsid w:val="00A24B72"/>
    <w:rsid w:val="00A266B9"/>
    <w:rsid w:val="00A2725B"/>
    <w:rsid w:val="00A278DE"/>
    <w:rsid w:val="00A360CD"/>
    <w:rsid w:val="00A45E8D"/>
    <w:rsid w:val="00A53609"/>
    <w:rsid w:val="00A60672"/>
    <w:rsid w:val="00A60B49"/>
    <w:rsid w:val="00A6325C"/>
    <w:rsid w:val="00A678FD"/>
    <w:rsid w:val="00A73624"/>
    <w:rsid w:val="00A77FA3"/>
    <w:rsid w:val="00A8021F"/>
    <w:rsid w:val="00A85DA8"/>
    <w:rsid w:val="00A86385"/>
    <w:rsid w:val="00A910CA"/>
    <w:rsid w:val="00A92133"/>
    <w:rsid w:val="00AA0669"/>
    <w:rsid w:val="00AA391D"/>
    <w:rsid w:val="00AC13D5"/>
    <w:rsid w:val="00AC1E6C"/>
    <w:rsid w:val="00AC2857"/>
    <w:rsid w:val="00AC446D"/>
    <w:rsid w:val="00AC5C45"/>
    <w:rsid w:val="00AD1AC8"/>
    <w:rsid w:val="00AD690E"/>
    <w:rsid w:val="00AD7374"/>
    <w:rsid w:val="00AE6C88"/>
    <w:rsid w:val="00AF120E"/>
    <w:rsid w:val="00AF5DB3"/>
    <w:rsid w:val="00B100E3"/>
    <w:rsid w:val="00B10B55"/>
    <w:rsid w:val="00B226E6"/>
    <w:rsid w:val="00B2608F"/>
    <w:rsid w:val="00B34F04"/>
    <w:rsid w:val="00B56A0A"/>
    <w:rsid w:val="00B65656"/>
    <w:rsid w:val="00B73447"/>
    <w:rsid w:val="00B81DA7"/>
    <w:rsid w:val="00B84984"/>
    <w:rsid w:val="00B97829"/>
    <w:rsid w:val="00BA30DD"/>
    <w:rsid w:val="00BA4868"/>
    <w:rsid w:val="00BC01AE"/>
    <w:rsid w:val="00BC71A6"/>
    <w:rsid w:val="00BD00CE"/>
    <w:rsid w:val="00BD3719"/>
    <w:rsid w:val="00BD4D2C"/>
    <w:rsid w:val="00BD6B53"/>
    <w:rsid w:val="00BE037A"/>
    <w:rsid w:val="00BE7763"/>
    <w:rsid w:val="00BF2137"/>
    <w:rsid w:val="00BF2213"/>
    <w:rsid w:val="00BF5F9F"/>
    <w:rsid w:val="00BF7BFB"/>
    <w:rsid w:val="00C1150B"/>
    <w:rsid w:val="00C16C7C"/>
    <w:rsid w:val="00C22014"/>
    <w:rsid w:val="00C22B55"/>
    <w:rsid w:val="00C22E68"/>
    <w:rsid w:val="00C261EE"/>
    <w:rsid w:val="00C4435F"/>
    <w:rsid w:val="00C61339"/>
    <w:rsid w:val="00C6340A"/>
    <w:rsid w:val="00C80CAB"/>
    <w:rsid w:val="00C856F8"/>
    <w:rsid w:val="00C90628"/>
    <w:rsid w:val="00C91620"/>
    <w:rsid w:val="00CA170D"/>
    <w:rsid w:val="00CB49F8"/>
    <w:rsid w:val="00CB6423"/>
    <w:rsid w:val="00CC02B1"/>
    <w:rsid w:val="00CC031D"/>
    <w:rsid w:val="00CC36DB"/>
    <w:rsid w:val="00CD390D"/>
    <w:rsid w:val="00CD6908"/>
    <w:rsid w:val="00CE42B2"/>
    <w:rsid w:val="00CE59D1"/>
    <w:rsid w:val="00CE5B48"/>
    <w:rsid w:val="00CF45A7"/>
    <w:rsid w:val="00D06D4C"/>
    <w:rsid w:val="00D12FA9"/>
    <w:rsid w:val="00D168C0"/>
    <w:rsid w:val="00D221F3"/>
    <w:rsid w:val="00D22D52"/>
    <w:rsid w:val="00D249F1"/>
    <w:rsid w:val="00D411CC"/>
    <w:rsid w:val="00D471B0"/>
    <w:rsid w:val="00D61ACF"/>
    <w:rsid w:val="00D63226"/>
    <w:rsid w:val="00D63491"/>
    <w:rsid w:val="00D76DB8"/>
    <w:rsid w:val="00D77093"/>
    <w:rsid w:val="00D835EA"/>
    <w:rsid w:val="00D8615C"/>
    <w:rsid w:val="00D86EAF"/>
    <w:rsid w:val="00D9391E"/>
    <w:rsid w:val="00D95B8E"/>
    <w:rsid w:val="00DA1D15"/>
    <w:rsid w:val="00DA2ABF"/>
    <w:rsid w:val="00DA4142"/>
    <w:rsid w:val="00DA5372"/>
    <w:rsid w:val="00DA5A26"/>
    <w:rsid w:val="00DA5C78"/>
    <w:rsid w:val="00DC0DEF"/>
    <w:rsid w:val="00DC0E2B"/>
    <w:rsid w:val="00DD0B0A"/>
    <w:rsid w:val="00DD527D"/>
    <w:rsid w:val="00DD5551"/>
    <w:rsid w:val="00DD5715"/>
    <w:rsid w:val="00DD7B3E"/>
    <w:rsid w:val="00DE1496"/>
    <w:rsid w:val="00DE1570"/>
    <w:rsid w:val="00DE1E3E"/>
    <w:rsid w:val="00DF1F68"/>
    <w:rsid w:val="00DF1FCA"/>
    <w:rsid w:val="00E042FF"/>
    <w:rsid w:val="00E052F9"/>
    <w:rsid w:val="00E07061"/>
    <w:rsid w:val="00E101A8"/>
    <w:rsid w:val="00E13597"/>
    <w:rsid w:val="00E22DE2"/>
    <w:rsid w:val="00E26AF0"/>
    <w:rsid w:val="00E2702E"/>
    <w:rsid w:val="00E4421E"/>
    <w:rsid w:val="00E44BF5"/>
    <w:rsid w:val="00E53950"/>
    <w:rsid w:val="00E55DE0"/>
    <w:rsid w:val="00E607F1"/>
    <w:rsid w:val="00E63CA0"/>
    <w:rsid w:val="00E6539B"/>
    <w:rsid w:val="00E733A3"/>
    <w:rsid w:val="00E73EF3"/>
    <w:rsid w:val="00E763F6"/>
    <w:rsid w:val="00E94D00"/>
    <w:rsid w:val="00E95D44"/>
    <w:rsid w:val="00EA03E2"/>
    <w:rsid w:val="00EA2A11"/>
    <w:rsid w:val="00EB410B"/>
    <w:rsid w:val="00EC0BDA"/>
    <w:rsid w:val="00EE3683"/>
    <w:rsid w:val="00EE491E"/>
    <w:rsid w:val="00EE78D8"/>
    <w:rsid w:val="00EF7B54"/>
    <w:rsid w:val="00F13755"/>
    <w:rsid w:val="00F1387E"/>
    <w:rsid w:val="00F172B1"/>
    <w:rsid w:val="00F22EDE"/>
    <w:rsid w:val="00F24968"/>
    <w:rsid w:val="00F26A87"/>
    <w:rsid w:val="00F274B1"/>
    <w:rsid w:val="00F43599"/>
    <w:rsid w:val="00F53854"/>
    <w:rsid w:val="00F54635"/>
    <w:rsid w:val="00F675F3"/>
    <w:rsid w:val="00F90BC6"/>
    <w:rsid w:val="00F927DB"/>
    <w:rsid w:val="00F97DA8"/>
    <w:rsid w:val="00FA3183"/>
    <w:rsid w:val="00FB2429"/>
    <w:rsid w:val="00FB408E"/>
    <w:rsid w:val="00FB5EEC"/>
    <w:rsid w:val="00FC47B2"/>
    <w:rsid w:val="00FC47DD"/>
    <w:rsid w:val="00FD6C4C"/>
    <w:rsid w:val="00FD727B"/>
    <w:rsid w:val="00FF41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6824F-8289-4954-AF54-5FA67774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D2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2CEA"/>
    <w:pPr>
      <w:ind w:left="720"/>
      <w:contextualSpacing/>
    </w:pPr>
  </w:style>
  <w:style w:type="character" w:styleId="Lienhypertexte">
    <w:name w:val="Hyperlink"/>
    <w:basedOn w:val="Policepardfaut"/>
    <w:uiPriority w:val="99"/>
    <w:unhideWhenUsed/>
    <w:rsid w:val="000B60EA"/>
    <w:rPr>
      <w:color w:val="0000FF" w:themeColor="hyperlink"/>
      <w:u w:val="single"/>
    </w:rPr>
  </w:style>
  <w:style w:type="paragraph" w:styleId="En-tte">
    <w:name w:val="header"/>
    <w:basedOn w:val="Normal"/>
    <w:link w:val="En-tteCar"/>
    <w:uiPriority w:val="99"/>
    <w:semiHidden/>
    <w:unhideWhenUsed/>
    <w:rsid w:val="00771D61"/>
    <w:pPr>
      <w:tabs>
        <w:tab w:val="center" w:pos="4536"/>
        <w:tab w:val="right" w:pos="9072"/>
      </w:tabs>
    </w:pPr>
  </w:style>
  <w:style w:type="character" w:customStyle="1" w:styleId="En-tteCar">
    <w:name w:val="En-tête Car"/>
    <w:basedOn w:val="Policepardfaut"/>
    <w:link w:val="En-tte"/>
    <w:uiPriority w:val="99"/>
    <w:semiHidden/>
    <w:rsid w:val="00771D6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771D61"/>
    <w:pPr>
      <w:tabs>
        <w:tab w:val="center" w:pos="4536"/>
        <w:tab w:val="right" w:pos="9072"/>
      </w:tabs>
    </w:pPr>
  </w:style>
  <w:style w:type="character" w:customStyle="1" w:styleId="PieddepageCar">
    <w:name w:val="Pied de page Car"/>
    <w:basedOn w:val="Policepardfaut"/>
    <w:link w:val="Pieddepage"/>
    <w:uiPriority w:val="99"/>
    <w:semiHidden/>
    <w:rsid w:val="00771D61"/>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848CA"/>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48CA"/>
    <w:rPr>
      <w:rFonts w:ascii="Segoe UI" w:eastAsia="Times New Roman" w:hAnsi="Segoe UI" w:cs="Segoe UI"/>
      <w:sz w:val="18"/>
      <w:szCs w:val="18"/>
      <w:lang w:eastAsia="fr-FR"/>
    </w:rPr>
  </w:style>
  <w:style w:type="paragraph" w:styleId="Sansinterligne">
    <w:name w:val="No Spacing"/>
    <w:uiPriority w:val="1"/>
    <w:qFormat/>
    <w:rsid w:val="00D76DB8"/>
    <w:pPr>
      <w:spacing w:after="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CE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1515F"/>
    <w:rPr>
      <w:color w:val="808080"/>
    </w:rPr>
  </w:style>
  <w:style w:type="paragraph" w:customStyle="1" w:styleId="Standard">
    <w:name w:val="Standard"/>
    <w:rsid w:val="00AC1E6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68167">
      <w:bodyDiv w:val="1"/>
      <w:marLeft w:val="0"/>
      <w:marRight w:val="0"/>
      <w:marTop w:val="0"/>
      <w:marBottom w:val="0"/>
      <w:divBdr>
        <w:top w:val="none" w:sz="0" w:space="0" w:color="auto"/>
        <w:left w:val="none" w:sz="0" w:space="0" w:color="auto"/>
        <w:bottom w:val="none" w:sz="0" w:space="0" w:color="auto"/>
        <w:right w:val="none" w:sz="0" w:space="0" w:color="auto"/>
      </w:divBdr>
    </w:div>
    <w:div w:id="1112482172">
      <w:bodyDiv w:val="1"/>
      <w:marLeft w:val="0"/>
      <w:marRight w:val="0"/>
      <w:marTop w:val="0"/>
      <w:marBottom w:val="0"/>
      <w:divBdr>
        <w:top w:val="none" w:sz="0" w:space="0" w:color="auto"/>
        <w:left w:val="none" w:sz="0" w:space="0" w:color="auto"/>
        <w:bottom w:val="none" w:sz="0" w:space="0" w:color="auto"/>
        <w:right w:val="none" w:sz="0" w:space="0" w:color="auto"/>
      </w:divBdr>
    </w:div>
    <w:div w:id="1368287982">
      <w:bodyDiv w:val="1"/>
      <w:marLeft w:val="0"/>
      <w:marRight w:val="0"/>
      <w:marTop w:val="0"/>
      <w:marBottom w:val="0"/>
      <w:divBdr>
        <w:top w:val="none" w:sz="0" w:space="0" w:color="auto"/>
        <w:left w:val="none" w:sz="0" w:space="0" w:color="auto"/>
        <w:bottom w:val="none" w:sz="0" w:space="0" w:color="auto"/>
        <w:right w:val="none" w:sz="0" w:space="0" w:color="auto"/>
      </w:divBdr>
    </w:div>
    <w:div w:id="193875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9FE36-AD21-48CF-A5EB-3D37075D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785</Words>
  <Characters>4321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Votre nom</dc:creator>
  <cp:keywords/>
  <dc:description/>
  <cp:lastModifiedBy>Mairie</cp:lastModifiedBy>
  <cp:revision>7</cp:revision>
  <cp:lastPrinted>2017-10-21T07:46:00Z</cp:lastPrinted>
  <dcterms:created xsi:type="dcterms:W3CDTF">2017-10-20T16:10:00Z</dcterms:created>
  <dcterms:modified xsi:type="dcterms:W3CDTF">2017-10-21T07:47:00Z</dcterms:modified>
</cp:coreProperties>
</file>