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49" w:rsidRPr="008A34BA" w:rsidRDefault="0011218E" w:rsidP="009D5F49">
      <w:pPr>
        <w:ind w:firstLine="0"/>
        <w:jc w:val="center"/>
        <w:rPr>
          <w:rFonts w:ascii="Palatino Linotype" w:hAnsi="Palatino Linotype"/>
          <w:b/>
          <w:sz w:val="40"/>
          <w:szCs w:val="40"/>
        </w:rPr>
      </w:pPr>
      <w:r w:rsidRPr="008A34BA">
        <w:rPr>
          <w:rFonts w:ascii="Palatino Linotype" w:hAnsi="Palatino Linotype"/>
          <w:b/>
          <w:sz w:val="40"/>
          <w:szCs w:val="40"/>
        </w:rPr>
        <w:t xml:space="preserve">Des </w:t>
      </w:r>
      <w:r w:rsidR="009D5F49" w:rsidRPr="008A34BA">
        <w:rPr>
          <w:rFonts w:ascii="Palatino Linotype" w:hAnsi="Palatino Linotype"/>
          <w:b/>
          <w:sz w:val="40"/>
          <w:szCs w:val="40"/>
        </w:rPr>
        <w:t xml:space="preserve">armoiries </w:t>
      </w:r>
      <w:r w:rsidR="008A34BA" w:rsidRPr="008A34BA">
        <w:rPr>
          <w:rFonts w:ascii="Palatino Linotype" w:hAnsi="Palatino Linotype"/>
          <w:b/>
          <w:sz w:val="40"/>
          <w:szCs w:val="40"/>
        </w:rPr>
        <w:t>pour</w:t>
      </w:r>
    </w:p>
    <w:p w:rsidR="009D5F49" w:rsidRPr="008A34BA" w:rsidRDefault="009D5F49" w:rsidP="009D5F49">
      <w:pPr>
        <w:ind w:firstLine="0"/>
        <w:jc w:val="center"/>
        <w:rPr>
          <w:rFonts w:ascii="Palatino Linotype" w:hAnsi="Palatino Linotype"/>
          <w:b/>
          <w:sz w:val="40"/>
          <w:szCs w:val="40"/>
        </w:rPr>
      </w:pPr>
      <w:proofErr w:type="spellStart"/>
      <w:r w:rsidRPr="008A34BA">
        <w:rPr>
          <w:rFonts w:ascii="Palatino Linotype" w:hAnsi="Palatino Linotype"/>
          <w:b/>
          <w:sz w:val="40"/>
          <w:szCs w:val="40"/>
        </w:rPr>
        <w:t>Laire</w:t>
      </w:r>
      <w:proofErr w:type="spellEnd"/>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p>
    <w:p w:rsidR="009D5F49" w:rsidRPr="009D5F49" w:rsidRDefault="008A34BA" w:rsidP="009D5F49">
      <w:pPr>
        <w:rPr>
          <w:rFonts w:ascii="Palatino Linotype" w:hAnsi="Palatino Linotype"/>
          <w:sz w:val="24"/>
          <w:szCs w:val="24"/>
        </w:rPr>
      </w:pPr>
      <w:r w:rsidRPr="00900B3B">
        <w:rPr>
          <w:rFonts w:ascii="Palatino Linotype" w:eastAsia="Calibri" w:hAnsi="Palatino Linotype" w:cs="Times New Roman"/>
        </w:rPr>
        <w:t xml:space="preserve">La commune </w:t>
      </w:r>
      <w:r>
        <w:rPr>
          <w:rFonts w:ascii="Palatino Linotype" w:hAnsi="Palatino Linotype"/>
        </w:rPr>
        <w:t xml:space="preserve">de </w:t>
      </w:r>
      <w:proofErr w:type="spellStart"/>
      <w:r>
        <w:rPr>
          <w:rFonts w:ascii="Palatino Linotype" w:hAnsi="Palatino Linotype"/>
        </w:rPr>
        <w:t>Laire</w:t>
      </w:r>
      <w:proofErr w:type="spellEnd"/>
      <w:r w:rsidRPr="00900B3B">
        <w:rPr>
          <w:rFonts w:ascii="Palatino Linotype" w:eastAsia="Calibri" w:hAnsi="Palatino Linotype" w:cs="Times New Roman"/>
        </w:rPr>
        <w:t xml:space="preserve"> n’a jamais eu d’armoiries par le passé. </w:t>
      </w:r>
      <w:r w:rsidR="009D5F49" w:rsidRPr="009D5F49">
        <w:rPr>
          <w:rFonts w:ascii="Palatino Linotype" w:hAnsi="Palatino Linotype"/>
          <w:sz w:val="24"/>
          <w:szCs w:val="24"/>
        </w:rPr>
        <w:t xml:space="preserve">Petit village à l’histoire modeste, marqué par un dépouillement propre à la culture protestante, </w:t>
      </w:r>
      <w:proofErr w:type="spellStart"/>
      <w:r w:rsidR="009D5F49" w:rsidRPr="009D5F49">
        <w:rPr>
          <w:rFonts w:ascii="Palatino Linotype" w:hAnsi="Palatino Linotype"/>
          <w:sz w:val="24"/>
          <w:szCs w:val="24"/>
        </w:rPr>
        <w:t>Laire</w:t>
      </w:r>
      <w:proofErr w:type="spellEnd"/>
      <w:r w:rsidR="009D5F49" w:rsidRPr="009D5F49">
        <w:rPr>
          <w:rFonts w:ascii="Palatino Linotype" w:hAnsi="Palatino Linotype"/>
          <w:sz w:val="24"/>
          <w:szCs w:val="24"/>
        </w:rPr>
        <w:t xml:space="preserve"> se devait de posséder des armoiries épurées. Pour autant, simplicité n’est pas simplisme : la symbolique très élaborée </w:t>
      </w:r>
      <w:r w:rsidR="000A6E94">
        <w:rPr>
          <w:rFonts w:ascii="Palatino Linotype" w:hAnsi="Palatino Linotype"/>
          <w:sz w:val="24"/>
          <w:szCs w:val="24"/>
        </w:rPr>
        <w:t>du blason retenu par le conseil municipal</w:t>
      </w:r>
      <w:r w:rsidR="009D5F49" w:rsidRPr="009D5F49">
        <w:rPr>
          <w:rFonts w:ascii="Palatino Linotype" w:hAnsi="Palatino Linotype"/>
          <w:sz w:val="24"/>
          <w:szCs w:val="24"/>
        </w:rPr>
        <w:t xml:space="preserve"> montre qu’au-delà des apparences, </w:t>
      </w:r>
      <w:proofErr w:type="spellStart"/>
      <w:r w:rsidR="009D5F49" w:rsidRPr="009D5F49">
        <w:rPr>
          <w:rFonts w:ascii="Palatino Linotype" w:hAnsi="Palatino Linotype"/>
          <w:sz w:val="24"/>
          <w:szCs w:val="24"/>
        </w:rPr>
        <w:t>Laire</w:t>
      </w:r>
      <w:proofErr w:type="spellEnd"/>
      <w:r w:rsidR="009D5F49" w:rsidRPr="009D5F49">
        <w:rPr>
          <w:rFonts w:ascii="Palatino Linotype" w:hAnsi="Palatino Linotype"/>
          <w:sz w:val="24"/>
          <w:szCs w:val="24"/>
        </w:rPr>
        <w:t xml:space="preserve"> possède une identité riche et forte, que les armoiries mettent en lumière… et en couleur.</w:t>
      </w:r>
    </w:p>
    <w:p w:rsidR="008A34BA" w:rsidRPr="009D5F49" w:rsidRDefault="008A34BA" w:rsidP="009D5F49">
      <w:pPr>
        <w:rPr>
          <w:rFonts w:ascii="Palatino Linotype" w:hAnsi="Palatino Linotype"/>
          <w:sz w:val="24"/>
          <w:szCs w:val="24"/>
        </w:rPr>
      </w:pPr>
    </w:p>
    <w:p w:rsidR="009D5F49" w:rsidRPr="009D5F49" w:rsidRDefault="009D5F49" w:rsidP="009D5F49">
      <w:pPr>
        <w:ind w:firstLine="0"/>
        <w:rPr>
          <w:rFonts w:ascii="Palatino Linotype" w:hAnsi="Palatino Linotype"/>
          <w:b/>
          <w:sz w:val="24"/>
          <w:szCs w:val="24"/>
        </w:rPr>
      </w:pPr>
      <w:r w:rsidRPr="009D5F49">
        <w:rPr>
          <w:rFonts w:ascii="Palatino Linotype" w:hAnsi="Palatino Linotype"/>
          <w:b/>
          <w:sz w:val="24"/>
          <w:szCs w:val="24"/>
        </w:rPr>
        <w:t xml:space="preserve">BLASONNEMENT </w:t>
      </w:r>
    </w:p>
    <w:p w:rsidR="009D5F49" w:rsidRDefault="009D5F49" w:rsidP="009D5F49">
      <w:pPr>
        <w:rPr>
          <w:rFonts w:ascii="Palatino Linotype" w:hAnsi="Palatino Linotype"/>
          <w:sz w:val="24"/>
          <w:szCs w:val="24"/>
        </w:rPr>
      </w:pPr>
    </w:p>
    <w:p w:rsidR="008A34BA" w:rsidRPr="00900B3B" w:rsidRDefault="008A34BA" w:rsidP="000A6E94">
      <w:pPr>
        <w:rPr>
          <w:rFonts w:ascii="Palatino Linotype" w:eastAsia="Calibri" w:hAnsi="Palatino Linotype" w:cs="Times New Roman"/>
        </w:rPr>
      </w:pPr>
      <w:r w:rsidRPr="00900B3B">
        <w:rPr>
          <w:rFonts w:ascii="Palatino Linotype" w:eastAsia="Calibri" w:hAnsi="Palatino Linotype" w:cs="Times New Roman"/>
        </w:rPr>
        <w:t xml:space="preserve">Le blasonnement est la description en langage héraldique des figures et couleurs de l’écu. </w:t>
      </w:r>
    </w:p>
    <w:p w:rsidR="008A34BA" w:rsidRPr="009D5F49" w:rsidRDefault="008A34BA" w:rsidP="009D5F49">
      <w:pPr>
        <w:rPr>
          <w:rFonts w:ascii="Palatino Linotype" w:hAnsi="Palatino Linotype"/>
          <w:sz w:val="24"/>
          <w:szCs w:val="24"/>
        </w:rPr>
      </w:pPr>
    </w:p>
    <w:p w:rsidR="009D5F49" w:rsidRPr="009D5F49" w:rsidRDefault="009D5F49" w:rsidP="009D5F49">
      <w:pPr>
        <w:rPr>
          <w:rFonts w:ascii="Palatino Linotype" w:hAnsi="Palatino Linotype"/>
          <w:i/>
          <w:sz w:val="24"/>
          <w:szCs w:val="24"/>
        </w:rPr>
      </w:pPr>
      <w:r w:rsidRPr="009D5F49">
        <w:rPr>
          <w:rFonts w:ascii="Palatino Linotype" w:hAnsi="Palatino Linotype"/>
          <w:i/>
          <w:sz w:val="24"/>
          <w:szCs w:val="24"/>
        </w:rPr>
        <w:t xml:space="preserve">Parti d’argent et de gueules, à deux branches de sinople, passées en sautoir </w:t>
      </w:r>
      <w:r w:rsidR="000A6E94">
        <w:rPr>
          <w:rFonts w:ascii="Palatino Linotype" w:hAnsi="Palatino Linotype"/>
          <w:i/>
          <w:sz w:val="24"/>
          <w:szCs w:val="24"/>
        </w:rPr>
        <w:t xml:space="preserve">et </w:t>
      </w:r>
      <w:r w:rsidRPr="009D5F49">
        <w:rPr>
          <w:rFonts w:ascii="Palatino Linotype" w:hAnsi="Palatino Linotype"/>
          <w:i/>
          <w:sz w:val="24"/>
          <w:szCs w:val="24"/>
        </w:rPr>
        <w:t>mouvantes chacune d’un angle de la pointe, brochantes</w:t>
      </w:r>
      <w:r w:rsidR="008A34BA">
        <w:rPr>
          <w:rFonts w:ascii="Palatino Linotype" w:hAnsi="Palatino Linotype"/>
          <w:i/>
          <w:sz w:val="24"/>
          <w:szCs w:val="24"/>
        </w:rPr>
        <w:t xml:space="preserve"> sur le parti</w:t>
      </w:r>
      <w:r w:rsidRPr="009D5F49">
        <w:rPr>
          <w:rFonts w:ascii="Palatino Linotype" w:hAnsi="Palatino Linotype"/>
          <w:i/>
          <w:sz w:val="24"/>
          <w:szCs w:val="24"/>
        </w:rPr>
        <w:t xml:space="preserve">, celle en bande de chêne fruitée de trois pièces d’or, les cupules de gueules, celle en barre d’alisier </w:t>
      </w:r>
      <w:proofErr w:type="spellStart"/>
      <w:r w:rsidRPr="009D5F49">
        <w:rPr>
          <w:rFonts w:ascii="Palatino Linotype" w:hAnsi="Palatino Linotype"/>
          <w:i/>
          <w:sz w:val="24"/>
          <w:szCs w:val="24"/>
        </w:rPr>
        <w:t>torminal</w:t>
      </w:r>
      <w:proofErr w:type="spellEnd"/>
      <w:r w:rsidRPr="009D5F49">
        <w:rPr>
          <w:rFonts w:ascii="Palatino Linotype" w:hAnsi="Palatino Linotype"/>
          <w:i/>
          <w:sz w:val="24"/>
          <w:szCs w:val="24"/>
        </w:rPr>
        <w:t xml:space="preserve"> fleuri de trois pièces d’argent, boutonnées d’or, le tout accompagné en chef de deux </w:t>
      </w:r>
      <w:r w:rsidR="000A6E94">
        <w:rPr>
          <w:rFonts w:ascii="Palatino Linotype" w:hAnsi="Palatino Linotype"/>
          <w:i/>
          <w:sz w:val="24"/>
          <w:szCs w:val="24"/>
        </w:rPr>
        <w:t>bars adossés de l’un en l’autre</w:t>
      </w:r>
      <w:r w:rsidRPr="009D5F49">
        <w:rPr>
          <w:rFonts w:ascii="Palatino Linotype" w:hAnsi="Palatino Linotype"/>
          <w:i/>
          <w:sz w:val="24"/>
          <w:szCs w:val="24"/>
        </w:rPr>
        <w:t xml:space="preserve"> et en pointe </w:t>
      </w:r>
      <w:r w:rsidR="000A6E94">
        <w:rPr>
          <w:rFonts w:ascii="Palatino Linotype" w:hAnsi="Palatino Linotype"/>
          <w:i/>
          <w:sz w:val="24"/>
          <w:szCs w:val="24"/>
        </w:rPr>
        <w:t>du</w:t>
      </w:r>
      <w:r w:rsidRPr="009D5F49">
        <w:rPr>
          <w:rFonts w:ascii="Palatino Linotype" w:hAnsi="Palatino Linotype"/>
          <w:i/>
          <w:sz w:val="24"/>
          <w:szCs w:val="24"/>
        </w:rPr>
        <w:t xml:space="preserve"> clocheton de la mairie du lieu sommé de son coq, </w:t>
      </w:r>
      <w:r w:rsidR="000A6E94">
        <w:rPr>
          <w:rFonts w:ascii="Palatino Linotype" w:hAnsi="Palatino Linotype"/>
          <w:i/>
          <w:sz w:val="24"/>
          <w:szCs w:val="24"/>
        </w:rPr>
        <w:t xml:space="preserve">le tout </w:t>
      </w:r>
      <w:r w:rsidR="000A6E94" w:rsidRPr="009D5F49">
        <w:rPr>
          <w:rFonts w:ascii="Palatino Linotype" w:hAnsi="Palatino Linotype"/>
          <w:i/>
          <w:sz w:val="24"/>
          <w:szCs w:val="24"/>
        </w:rPr>
        <w:t xml:space="preserve">d’azur, </w:t>
      </w:r>
      <w:r w:rsidRPr="009D5F49">
        <w:rPr>
          <w:rFonts w:ascii="Palatino Linotype" w:hAnsi="Palatino Linotype"/>
          <w:i/>
          <w:sz w:val="24"/>
          <w:szCs w:val="24"/>
        </w:rPr>
        <w:t>mouvant de la pointe</w:t>
      </w:r>
      <w:r w:rsidR="000A6E94" w:rsidRPr="000A6E94">
        <w:rPr>
          <w:rFonts w:ascii="Palatino Linotype" w:hAnsi="Palatino Linotype"/>
          <w:i/>
          <w:sz w:val="24"/>
          <w:szCs w:val="24"/>
        </w:rPr>
        <w:t xml:space="preserve"> </w:t>
      </w:r>
      <w:r w:rsidR="000A6E94" w:rsidRPr="009D5F49">
        <w:rPr>
          <w:rFonts w:ascii="Palatino Linotype" w:hAnsi="Palatino Linotype"/>
          <w:i/>
          <w:sz w:val="24"/>
          <w:szCs w:val="24"/>
        </w:rPr>
        <w:t>et brochant sur le parti</w:t>
      </w:r>
      <w:r w:rsidRPr="009D5F49">
        <w:rPr>
          <w:rFonts w:ascii="Palatino Linotype" w:hAnsi="Palatino Linotype"/>
          <w:i/>
          <w:sz w:val="24"/>
          <w:szCs w:val="24"/>
        </w:rPr>
        <w:t>, ajouré d’or</w:t>
      </w:r>
      <w:r w:rsidR="0011218E">
        <w:rPr>
          <w:rFonts w:ascii="Palatino Linotype" w:hAnsi="Palatino Linotype"/>
          <w:i/>
          <w:sz w:val="24"/>
          <w:szCs w:val="24"/>
        </w:rPr>
        <w:t xml:space="preserve">, </w:t>
      </w:r>
      <w:r w:rsidR="000A6E94">
        <w:rPr>
          <w:rFonts w:ascii="Palatino Linotype" w:hAnsi="Palatino Linotype"/>
          <w:i/>
          <w:sz w:val="24"/>
          <w:szCs w:val="24"/>
        </w:rPr>
        <w:t>le</w:t>
      </w:r>
      <w:r w:rsidR="0011218E">
        <w:rPr>
          <w:rFonts w:ascii="Palatino Linotype" w:hAnsi="Palatino Linotype"/>
          <w:i/>
          <w:sz w:val="24"/>
          <w:szCs w:val="24"/>
        </w:rPr>
        <w:t xml:space="preserve"> cadran d</w:t>
      </w:r>
      <w:r w:rsidR="000A6E94">
        <w:rPr>
          <w:rFonts w:ascii="Palatino Linotype" w:hAnsi="Palatino Linotype"/>
          <w:i/>
          <w:sz w:val="24"/>
          <w:szCs w:val="24"/>
        </w:rPr>
        <w:t>’horloge de même</w:t>
      </w:r>
      <w:r w:rsidRPr="009D5F49">
        <w:rPr>
          <w:rFonts w:ascii="Palatino Linotype" w:hAnsi="Palatino Linotype"/>
          <w:i/>
          <w:sz w:val="24"/>
          <w:szCs w:val="24"/>
        </w:rPr>
        <w:t>.</w:t>
      </w:r>
    </w:p>
    <w:p w:rsidR="009D5F49" w:rsidRDefault="009D5F49" w:rsidP="009D5F49">
      <w:pPr>
        <w:rPr>
          <w:rFonts w:ascii="Palatino Linotype" w:hAnsi="Palatino Linotype"/>
          <w:sz w:val="24"/>
          <w:szCs w:val="24"/>
        </w:rPr>
      </w:pPr>
    </w:p>
    <w:p w:rsidR="0011218E" w:rsidRPr="009D5F49" w:rsidRDefault="009D5F49" w:rsidP="0011218E">
      <w:pPr>
        <w:rPr>
          <w:rFonts w:ascii="Palatino Linotype" w:hAnsi="Palatino Linotype"/>
          <w:sz w:val="24"/>
          <w:szCs w:val="24"/>
        </w:rPr>
      </w:pPr>
      <w:r>
        <w:rPr>
          <w:rFonts w:ascii="Palatino Linotype" w:hAnsi="Palatino Linotype"/>
          <w:sz w:val="24"/>
          <w:szCs w:val="24"/>
        </w:rPr>
        <w:t>Devise</w:t>
      </w:r>
      <w:r w:rsidR="0011218E">
        <w:rPr>
          <w:rFonts w:ascii="Palatino Linotype" w:hAnsi="Palatino Linotype"/>
          <w:sz w:val="24"/>
          <w:szCs w:val="24"/>
        </w:rPr>
        <w:t xml:space="preserve"> : </w:t>
      </w:r>
      <w:r w:rsidR="0011218E" w:rsidRPr="009D5F49">
        <w:rPr>
          <w:rFonts w:ascii="Palatino Linotype" w:hAnsi="Palatino Linotype"/>
          <w:sz w:val="24"/>
          <w:szCs w:val="24"/>
        </w:rPr>
        <w:t>« </w:t>
      </w:r>
      <w:proofErr w:type="spellStart"/>
      <w:r w:rsidR="0011218E" w:rsidRPr="000A6E94">
        <w:rPr>
          <w:rFonts w:ascii="Palatino Linotype" w:hAnsi="Palatino Linotype"/>
          <w:i/>
          <w:sz w:val="24"/>
          <w:szCs w:val="24"/>
        </w:rPr>
        <w:t>Aut</w:t>
      </w:r>
      <w:proofErr w:type="spellEnd"/>
      <w:r w:rsidR="0011218E" w:rsidRPr="000A6E94">
        <w:rPr>
          <w:rFonts w:ascii="Palatino Linotype" w:hAnsi="Palatino Linotype"/>
          <w:i/>
          <w:sz w:val="24"/>
          <w:szCs w:val="24"/>
        </w:rPr>
        <w:t xml:space="preserve"> </w:t>
      </w:r>
      <w:proofErr w:type="spellStart"/>
      <w:r w:rsidR="0011218E" w:rsidRPr="000A6E94">
        <w:rPr>
          <w:rFonts w:ascii="Palatino Linotype" w:hAnsi="Palatino Linotype"/>
          <w:i/>
          <w:sz w:val="24"/>
          <w:szCs w:val="24"/>
        </w:rPr>
        <w:t>concordia</w:t>
      </w:r>
      <w:proofErr w:type="spellEnd"/>
      <w:r w:rsidR="0011218E" w:rsidRPr="000A6E94">
        <w:rPr>
          <w:rFonts w:ascii="Palatino Linotype" w:hAnsi="Palatino Linotype"/>
          <w:i/>
          <w:sz w:val="24"/>
          <w:szCs w:val="24"/>
        </w:rPr>
        <w:t xml:space="preserve">, </w:t>
      </w:r>
      <w:proofErr w:type="spellStart"/>
      <w:r w:rsidR="0011218E" w:rsidRPr="000A6E94">
        <w:rPr>
          <w:rFonts w:ascii="Palatino Linotype" w:hAnsi="Palatino Linotype"/>
          <w:i/>
          <w:sz w:val="24"/>
          <w:szCs w:val="24"/>
        </w:rPr>
        <w:t>aut</w:t>
      </w:r>
      <w:proofErr w:type="spellEnd"/>
      <w:r w:rsidR="0011218E" w:rsidRPr="000A6E94">
        <w:rPr>
          <w:rFonts w:ascii="Palatino Linotype" w:hAnsi="Palatino Linotype"/>
          <w:i/>
          <w:sz w:val="24"/>
          <w:szCs w:val="24"/>
        </w:rPr>
        <w:t xml:space="preserve"> </w:t>
      </w:r>
      <w:proofErr w:type="spellStart"/>
      <w:r w:rsidR="0011218E" w:rsidRPr="000A6E94">
        <w:rPr>
          <w:rFonts w:ascii="Palatino Linotype" w:hAnsi="Palatino Linotype"/>
          <w:i/>
          <w:sz w:val="24"/>
          <w:szCs w:val="24"/>
        </w:rPr>
        <w:t>robore</w:t>
      </w:r>
      <w:proofErr w:type="spellEnd"/>
      <w:r w:rsidR="0011218E" w:rsidRPr="009D5F49">
        <w:rPr>
          <w:rFonts w:ascii="Palatino Linotype" w:hAnsi="Palatino Linotype"/>
          <w:sz w:val="24"/>
          <w:szCs w:val="24"/>
        </w:rPr>
        <w:t xml:space="preserve"> » : « soit par un bon accord, soit </w:t>
      </w:r>
      <w:r w:rsidR="000A6E94">
        <w:rPr>
          <w:rFonts w:ascii="Palatino Linotype" w:hAnsi="Palatino Linotype"/>
          <w:sz w:val="24"/>
          <w:szCs w:val="24"/>
        </w:rPr>
        <w:t>par la résistance</w:t>
      </w:r>
      <w:r w:rsidR="0011218E" w:rsidRPr="009D5F49">
        <w:rPr>
          <w:rFonts w:ascii="Palatino Linotype" w:hAnsi="Palatino Linotype"/>
          <w:sz w:val="24"/>
          <w:szCs w:val="24"/>
        </w:rPr>
        <w:t> ».</w:t>
      </w:r>
    </w:p>
    <w:p w:rsidR="000A6E94" w:rsidRDefault="000A6E94" w:rsidP="009D5F49">
      <w:pPr>
        <w:rPr>
          <w:rFonts w:ascii="Palatino Linotype" w:hAnsi="Palatino Linotype"/>
          <w:sz w:val="24"/>
          <w:szCs w:val="24"/>
        </w:rPr>
      </w:pPr>
    </w:p>
    <w:p w:rsidR="009D5F49" w:rsidRDefault="0011218E" w:rsidP="009D5F49">
      <w:pPr>
        <w:rPr>
          <w:rFonts w:ascii="Palatino Linotype" w:hAnsi="Palatino Linotype"/>
          <w:sz w:val="24"/>
          <w:szCs w:val="24"/>
        </w:rPr>
      </w:pPr>
      <w:r>
        <w:rPr>
          <w:rFonts w:ascii="Palatino Linotype" w:hAnsi="Palatino Linotype"/>
          <w:sz w:val="24"/>
          <w:szCs w:val="24"/>
        </w:rPr>
        <w:t>A la pointe de l’écu est appendue</w:t>
      </w:r>
      <w:r w:rsidRPr="0011218E">
        <w:rPr>
          <w:rFonts w:ascii="Palatino Linotype" w:hAnsi="Palatino Linotype"/>
          <w:sz w:val="24"/>
          <w:szCs w:val="24"/>
        </w:rPr>
        <w:t xml:space="preserve"> </w:t>
      </w:r>
      <w:r w:rsidRPr="009D5F49">
        <w:rPr>
          <w:rFonts w:ascii="Palatino Linotype" w:hAnsi="Palatino Linotype"/>
          <w:sz w:val="24"/>
          <w:szCs w:val="24"/>
        </w:rPr>
        <w:t xml:space="preserve">la Croix de Guerre </w:t>
      </w:r>
      <w:r>
        <w:rPr>
          <w:rFonts w:ascii="Palatino Linotype" w:hAnsi="Palatino Linotype"/>
          <w:sz w:val="24"/>
          <w:szCs w:val="24"/>
        </w:rPr>
        <w:t xml:space="preserve">1939-1945 </w:t>
      </w:r>
      <w:r w:rsidRPr="009D5F49">
        <w:rPr>
          <w:rFonts w:ascii="Palatino Linotype" w:hAnsi="Palatino Linotype"/>
          <w:sz w:val="24"/>
          <w:szCs w:val="24"/>
        </w:rPr>
        <w:t>avec étoile de bronze</w:t>
      </w:r>
      <w:r w:rsidR="000A6E94">
        <w:rPr>
          <w:rFonts w:ascii="Palatino Linotype" w:hAnsi="Palatino Linotype"/>
          <w:sz w:val="24"/>
          <w:szCs w:val="24"/>
        </w:rPr>
        <w:t>.</w:t>
      </w:r>
    </w:p>
    <w:p w:rsidR="009D5F49" w:rsidRPr="009D5F49" w:rsidRDefault="009D5F49" w:rsidP="009D5F49">
      <w:pPr>
        <w:rPr>
          <w:rFonts w:ascii="Palatino Linotype" w:hAnsi="Palatino Linotype"/>
          <w:sz w:val="24"/>
          <w:szCs w:val="24"/>
        </w:rPr>
      </w:pPr>
    </w:p>
    <w:p w:rsidR="009D5F49" w:rsidRPr="009D5F49" w:rsidRDefault="009D5F49" w:rsidP="009D5F49">
      <w:pPr>
        <w:ind w:firstLine="0"/>
        <w:rPr>
          <w:rFonts w:ascii="Palatino Linotype" w:hAnsi="Palatino Linotype"/>
          <w:b/>
          <w:sz w:val="24"/>
          <w:szCs w:val="24"/>
        </w:rPr>
      </w:pPr>
      <w:r w:rsidRPr="009D5F49">
        <w:rPr>
          <w:rFonts w:ascii="Palatino Linotype" w:hAnsi="Palatino Linotype"/>
          <w:b/>
          <w:sz w:val="24"/>
          <w:szCs w:val="24"/>
        </w:rPr>
        <w:t>SYMBOLIQUE</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Bien que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appartienne au Pays de Montbéliard, il s’agit d’une commune épargnée par l’urbanisme et l’industrialisation. Cet aspect apparaît immédiatement à la vue du blason : les deux bars adossés, emblème bien connu du Pays de Montbéliard, localisent la commune, tandis que les deux branches en soulignent l’aspect rural préservé. Autrefois peuplé d’agriculteurs,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a dû son accroissement </w:t>
      </w:r>
      <w:r w:rsidRPr="009D5F49">
        <w:rPr>
          <w:rFonts w:ascii="Palatino Linotype" w:hAnsi="Palatino Linotype"/>
          <w:sz w:val="24"/>
          <w:szCs w:val="24"/>
        </w:rPr>
        <w:lastRenderedPageBreak/>
        <w:t xml:space="preserve">démographique d’après-guerre à la proximité des usines du bassin montbéliardais. Couleur du lait, l’argent (blanc) évoque la population paysanne d’autrefois tournée vers l’élevage, tandis que le gueules (rouge), couleur du fer et du feu, représente les nouvelles populations </w:t>
      </w:r>
      <w:r w:rsidR="000A6E94">
        <w:rPr>
          <w:rFonts w:ascii="Palatino Linotype" w:hAnsi="Palatino Linotype"/>
          <w:sz w:val="24"/>
          <w:szCs w:val="24"/>
        </w:rPr>
        <w:t>employées par</w:t>
      </w:r>
      <w:r w:rsidRPr="009D5F49">
        <w:rPr>
          <w:rFonts w:ascii="Palatino Linotype" w:hAnsi="Palatino Linotype"/>
          <w:sz w:val="24"/>
          <w:szCs w:val="24"/>
        </w:rPr>
        <w:t xml:space="preserve"> l’industrie.</w:t>
      </w:r>
    </w:p>
    <w:p w:rsidR="000A6E94" w:rsidRDefault="009D5F49" w:rsidP="009D5F49">
      <w:pPr>
        <w:rPr>
          <w:rFonts w:ascii="Palatino Linotype" w:hAnsi="Palatino Linotype"/>
          <w:sz w:val="24"/>
          <w:szCs w:val="24"/>
        </w:rPr>
      </w:pPr>
      <w:r w:rsidRPr="009D5F49">
        <w:rPr>
          <w:rFonts w:ascii="Palatino Linotype" w:hAnsi="Palatino Linotype"/>
          <w:sz w:val="24"/>
          <w:szCs w:val="24"/>
        </w:rPr>
        <w:t xml:space="preserve">Cette première lecture des armoiries, géographique, doit être complétée par une interprétation plus profonde, plus enracinée. </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Laissez-vous conter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p>
    <w:p w:rsidR="009D5F49" w:rsidRPr="008B6FD3" w:rsidRDefault="009D5F49" w:rsidP="008B6FD3">
      <w:pPr>
        <w:pStyle w:val="Paragraphedeliste"/>
        <w:numPr>
          <w:ilvl w:val="0"/>
          <w:numId w:val="4"/>
        </w:numPr>
        <w:rPr>
          <w:rFonts w:ascii="Palatino Linotype" w:hAnsi="Palatino Linotype"/>
          <w:b/>
          <w:sz w:val="24"/>
          <w:szCs w:val="24"/>
        </w:rPr>
      </w:pPr>
      <w:r w:rsidRPr="008B6FD3">
        <w:rPr>
          <w:rFonts w:ascii="Palatino Linotype" w:hAnsi="Palatino Linotype"/>
          <w:b/>
          <w:sz w:val="24"/>
          <w:szCs w:val="24"/>
        </w:rPr>
        <w:t>DE LA DIVISION A L’UNIFICATION </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Tout comme ses voisines </w:t>
      </w:r>
      <w:proofErr w:type="spellStart"/>
      <w:r w:rsidRPr="009D5F49">
        <w:rPr>
          <w:rFonts w:ascii="Palatino Linotype" w:hAnsi="Palatino Linotype"/>
          <w:sz w:val="24"/>
          <w:szCs w:val="24"/>
        </w:rPr>
        <w:t>Aibre</w:t>
      </w:r>
      <w:proofErr w:type="spellEnd"/>
      <w:r w:rsidRPr="009D5F49">
        <w:rPr>
          <w:rFonts w:ascii="Palatino Linotype" w:hAnsi="Palatino Linotype"/>
          <w:sz w:val="24"/>
          <w:szCs w:val="24"/>
        </w:rPr>
        <w:t xml:space="preserve">, </w:t>
      </w:r>
      <w:proofErr w:type="spellStart"/>
      <w:r w:rsidRPr="009D5F49">
        <w:rPr>
          <w:rFonts w:ascii="Palatino Linotype" w:hAnsi="Palatino Linotype"/>
          <w:sz w:val="24"/>
          <w:szCs w:val="24"/>
        </w:rPr>
        <w:t>Bussurel</w:t>
      </w:r>
      <w:proofErr w:type="spellEnd"/>
      <w:r w:rsidRPr="009D5F49">
        <w:rPr>
          <w:rFonts w:ascii="Palatino Linotype" w:hAnsi="Palatino Linotype"/>
          <w:sz w:val="24"/>
          <w:szCs w:val="24"/>
        </w:rPr>
        <w:t xml:space="preserve">, </w:t>
      </w:r>
      <w:proofErr w:type="spellStart"/>
      <w:r w:rsidRPr="009D5F49">
        <w:rPr>
          <w:rFonts w:ascii="Palatino Linotype" w:hAnsi="Palatino Linotype"/>
          <w:sz w:val="24"/>
          <w:szCs w:val="24"/>
        </w:rPr>
        <w:t>Champey</w:t>
      </w:r>
      <w:proofErr w:type="spellEnd"/>
      <w:r w:rsidRPr="009D5F49">
        <w:rPr>
          <w:rFonts w:ascii="Palatino Linotype" w:hAnsi="Palatino Linotype"/>
          <w:sz w:val="24"/>
          <w:szCs w:val="24"/>
        </w:rPr>
        <w:t xml:space="preserve">, etc.,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était sous l’Ancien régime un village mi-parti entre le comté de Montbéliard et la seigneurie d’Héricourt.</w:t>
      </w:r>
    </w:p>
    <w:p w:rsidR="009D5F49" w:rsidRPr="009D5F49" w:rsidRDefault="009D5F49" w:rsidP="009D5F49">
      <w:pPr>
        <w:rPr>
          <w:rFonts w:ascii="Palatino Linotype" w:hAnsi="Palatino Linotype"/>
          <w:sz w:val="24"/>
          <w:szCs w:val="24"/>
        </w:rPr>
      </w:pPr>
    </w:p>
    <w:p w:rsidR="009D5F49" w:rsidRPr="000A6E94" w:rsidRDefault="009D5F49" w:rsidP="009D5F49">
      <w:pPr>
        <w:ind w:firstLine="0"/>
        <w:rPr>
          <w:rFonts w:ascii="Palatino Linotype" w:hAnsi="Palatino Linotype"/>
          <w:b/>
          <w:i/>
          <w:sz w:val="24"/>
          <w:szCs w:val="24"/>
        </w:rPr>
      </w:pPr>
      <w:r w:rsidRPr="000A6E94">
        <w:rPr>
          <w:rFonts w:ascii="Palatino Linotype" w:hAnsi="Palatino Linotype"/>
          <w:b/>
          <w:i/>
          <w:sz w:val="24"/>
          <w:szCs w:val="24"/>
        </w:rPr>
        <w:t>Un village mi-parti…</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Lorsque le village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apparaît dans les textes au XIII</w:t>
      </w:r>
      <w:r w:rsidRPr="009D5F49">
        <w:rPr>
          <w:rFonts w:ascii="Palatino Linotype" w:hAnsi="Palatino Linotype"/>
          <w:sz w:val="24"/>
          <w:szCs w:val="24"/>
          <w:vertAlign w:val="superscript"/>
        </w:rPr>
        <w:t>e</w:t>
      </w:r>
      <w:r w:rsidRPr="009D5F49">
        <w:rPr>
          <w:rFonts w:ascii="Palatino Linotype" w:hAnsi="Palatino Linotype"/>
          <w:sz w:val="24"/>
          <w:szCs w:val="24"/>
        </w:rPr>
        <w:t xml:space="preserve"> siècle, il est déjà morcelé entre plusieurs seigneurs, tant laïcs qu’ecclésiastiques. La principale partie était tenue en fief par des vassaux du comté de Montbéliard, parmi lesquels Pierre de Montbéliard, chevalier, qui vivait en 1293. Parmi les établissements religieux possessionnés à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au XIII</w:t>
      </w:r>
      <w:r w:rsidRPr="009D5F49">
        <w:rPr>
          <w:rFonts w:ascii="Palatino Linotype" w:hAnsi="Palatino Linotype"/>
          <w:sz w:val="24"/>
          <w:szCs w:val="24"/>
          <w:vertAlign w:val="superscript"/>
        </w:rPr>
        <w:t>e</w:t>
      </w:r>
      <w:r w:rsidRPr="009D5F49">
        <w:rPr>
          <w:rFonts w:ascii="Palatino Linotype" w:hAnsi="Palatino Linotype"/>
          <w:sz w:val="24"/>
          <w:szCs w:val="24"/>
        </w:rPr>
        <w:t xml:space="preserve"> siècle, on compte l’abbaye de Lure et le chapitre </w:t>
      </w:r>
      <w:r w:rsidR="008A34BA">
        <w:rPr>
          <w:rFonts w:ascii="Palatino Linotype" w:hAnsi="Palatino Linotype"/>
          <w:sz w:val="24"/>
          <w:szCs w:val="24"/>
        </w:rPr>
        <w:t>de l’église collégiale de Saint-</w:t>
      </w:r>
      <w:proofErr w:type="spellStart"/>
      <w:r w:rsidRPr="009D5F49">
        <w:rPr>
          <w:rFonts w:ascii="Palatino Linotype" w:hAnsi="Palatino Linotype"/>
          <w:sz w:val="24"/>
          <w:szCs w:val="24"/>
        </w:rPr>
        <w:t>Maimboeuf</w:t>
      </w:r>
      <w:proofErr w:type="spellEnd"/>
      <w:r w:rsidRPr="009D5F49">
        <w:rPr>
          <w:rFonts w:ascii="Palatino Linotype" w:hAnsi="Palatino Linotype"/>
          <w:sz w:val="24"/>
          <w:szCs w:val="24"/>
        </w:rPr>
        <w:t xml:space="preserve"> de Montbéliard.</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D’après le pasteur </w:t>
      </w:r>
      <w:proofErr w:type="spellStart"/>
      <w:r w:rsidRPr="009D5F49">
        <w:rPr>
          <w:rFonts w:ascii="Palatino Linotype" w:hAnsi="Palatino Linotype"/>
          <w:sz w:val="24"/>
          <w:szCs w:val="24"/>
        </w:rPr>
        <w:t>Beurlin</w:t>
      </w:r>
      <w:proofErr w:type="spellEnd"/>
      <w:r w:rsidRPr="009D5F49">
        <w:rPr>
          <w:rFonts w:ascii="Palatino Linotype" w:hAnsi="Palatino Linotype"/>
          <w:sz w:val="24"/>
          <w:szCs w:val="24"/>
        </w:rPr>
        <w:t xml:space="preserve">, lors du partage de la succession du comte Renaud de Montbéliard en février 1326, la portion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qui était tenue en fief resta annexée au comté de Montbéliard ; le reste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c’est-à-dire environ le quart, entra dans la composition de la seigneurie d’Héricourt. Toutefois, pour d’autres historiens, c’est la plus grosse partie qui dépendait d’Héricourt et la plus petite qui relevait du Montbéliard. La complexité de la situation seigneuriale occasionna des contestations continues entre les deux parties. </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On nota une accalmie de 1561 jusqu’au règne de Louis XIV. En effet, le comte de Montbéliard mit la main sur la seigneurie d’Héricourt en 1561, si bien qu’à cette date, les deux seigneuries du village, tout en conservant leurs structures spécifiques, furent </w:t>
      </w:r>
      <w:r w:rsidR="008A34BA">
        <w:rPr>
          <w:rFonts w:ascii="Palatino Linotype" w:hAnsi="Palatino Linotype"/>
          <w:sz w:val="24"/>
          <w:szCs w:val="24"/>
        </w:rPr>
        <w:t xml:space="preserve">réunies sous l’autorité </w:t>
      </w:r>
      <w:r w:rsidRPr="009D5F49">
        <w:rPr>
          <w:rFonts w:ascii="Palatino Linotype" w:hAnsi="Palatino Linotype"/>
          <w:sz w:val="24"/>
          <w:szCs w:val="24"/>
        </w:rPr>
        <w:t xml:space="preserve">du même prince. </w:t>
      </w:r>
      <w:r w:rsidR="008B6FD3">
        <w:rPr>
          <w:rFonts w:ascii="Palatino Linotype" w:hAnsi="Palatino Linotype"/>
          <w:sz w:val="24"/>
          <w:szCs w:val="24"/>
        </w:rPr>
        <w:t>D</w:t>
      </w:r>
      <w:r w:rsidR="008B6FD3" w:rsidRPr="009D5F49">
        <w:rPr>
          <w:rFonts w:ascii="Palatino Linotype" w:hAnsi="Palatino Linotype"/>
          <w:sz w:val="24"/>
          <w:szCs w:val="24"/>
        </w:rPr>
        <w:t>ans la deuxième moitié du XVI</w:t>
      </w:r>
      <w:r w:rsidR="008B6FD3" w:rsidRPr="009D5F49">
        <w:rPr>
          <w:rFonts w:ascii="Palatino Linotype" w:hAnsi="Palatino Linotype"/>
          <w:sz w:val="24"/>
          <w:szCs w:val="24"/>
          <w:vertAlign w:val="superscript"/>
        </w:rPr>
        <w:t>e</w:t>
      </w:r>
      <w:r w:rsidR="008B6FD3" w:rsidRPr="009D5F49">
        <w:rPr>
          <w:rFonts w:ascii="Palatino Linotype" w:hAnsi="Palatino Linotype"/>
          <w:sz w:val="24"/>
          <w:szCs w:val="24"/>
        </w:rPr>
        <w:t xml:space="preserve"> siècle</w:t>
      </w:r>
      <w:r w:rsidR="008B6FD3">
        <w:rPr>
          <w:rFonts w:ascii="Palatino Linotype" w:hAnsi="Palatino Linotype"/>
          <w:sz w:val="24"/>
          <w:szCs w:val="24"/>
        </w:rPr>
        <w:t>, d</w:t>
      </w:r>
      <w:r w:rsidRPr="009D5F49">
        <w:rPr>
          <w:rFonts w:ascii="Palatino Linotype" w:hAnsi="Palatino Linotype"/>
          <w:sz w:val="24"/>
          <w:szCs w:val="24"/>
        </w:rPr>
        <w:t xml:space="preserve">eux maires furent institués à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par le gouvernement de Montbéliard, l’</w:t>
      </w:r>
      <w:r w:rsidR="008B6FD3">
        <w:rPr>
          <w:rFonts w:ascii="Palatino Linotype" w:hAnsi="Palatino Linotype"/>
          <w:sz w:val="24"/>
          <w:szCs w:val="24"/>
        </w:rPr>
        <w:t>un pour le comté de Montbéliard</w:t>
      </w:r>
      <w:r w:rsidRPr="009D5F49">
        <w:rPr>
          <w:rFonts w:ascii="Palatino Linotype" w:hAnsi="Palatino Linotype"/>
          <w:sz w:val="24"/>
          <w:szCs w:val="24"/>
        </w:rPr>
        <w:t xml:space="preserve"> et l’autre pour la seigneurie d’Héricourt</w:t>
      </w:r>
      <w:r w:rsidR="008B6FD3">
        <w:rPr>
          <w:rFonts w:ascii="Palatino Linotype" w:hAnsi="Palatino Linotype"/>
          <w:sz w:val="24"/>
          <w:szCs w:val="24"/>
        </w:rPr>
        <w:t xml:space="preserve"> </w:t>
      </w:r>
      <w:r w:rsidRPr="009D5F49">
        <w:rPr>
          <w:rFonts w:ascii="Palatino Linotype" w:hAnsi="Palatino Linotype"/>
          <w:sz w:val="24"/>
          <w:szCs w:val="24"/>
        </w:rPr>
        <w:t>; ce régime devait fonctionner jusqu’en 1793.</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lastRenderedPageBreak/>
        <w:t>La conquête de la Franche-Comté par Louis XIV en 1674, suivie de l’annexion militaire de la seigneurie d’Héricourt par le même roi en 1700, relancèrent les contestations</w:t>
      </w:r>
      <w:r w:rsidR="008B6FD3">
        <w:rPr>
          <w:rFonts w:ascii="Palatino Linotype" w:hAnsi="Palatino Linotype"/>
          <w:sz w:val="24"/>
          <w:szCs w:val="24"/>
        </w:rPr>
        <w:t xml:space="preserve"> au sujet de la possession de </w:t>
      </w:r>
      <w:proofErr w:type="spellStart"/>
      <w:r w:rsidR="008B6FD3">
        <w:rPr>
          <w:rFonts w:ascii="Palatino Linotype" w:hAnsi="Palatino Linotype"/>
          <w:sz w:val="24"/>
          <w:szCs w:val="24"/>
        </w:rPr>
        <w:t>Laire</w:t>
      </w:r>
      <w:proofErr w:type="spellEnd"/>
      <w:r w:rsidRPr="009D5F49">
        <w:rPr>
          <w:rFonts w:ascii="Palatino Linotype" w:hAnsi="Palatino Linotype"/>
          <w:sz w:val="24"/>
          <w:szCs w:val="24"/>
        </w:rPr>
        <w:t xml:space="preserve"> : en effet, du côté français comme du côté montbéliardais, les juristes s’échinèrent à démontrer la légitimité des revendications de leur prince face à son adversaire… Ils mirent tant de talent à </w:t>
      </w:r>
      <w:r w:rsidR="008B6FD3">
        <w:rPr>
          <w:rFonts w:ascii="Palatino Linotype" w:hAnsi="Palatino Linotype"/>
          <w:sz w:val="24"/>
          <w:szCs w:val="24"/>
        </w:rPr>
        <w:t>justifier</w:t>
      </w:r>
      <w:r w:rsidRPr="009D5F49">
        <w:rPr>
          <w:rFonts w:ascii="Palatino Linotype" w:hAnsi="Palatino Linotype"/>
          <w:sz w:val="24"/>
          <w:szCs w:val="24"/>
        </w:rPr>
        <w:t xml:space="preserve"> leurs vues que les historiens d’aujourd’hui sont bien en peine de savoir qui avait raison… </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Sur les armoiries, cette histoire est rappelée comme suit :</w:t>
      </w:r>
    </w:p>
    <w:p w:rsidR="009D5F49" w:rsidRPr="009D5F49" w:rsidRDefault="009D5F49" w:rsidP="009D5F49">
      <w:pPr>
        <w:rPr>
          <w:rFonts w:ascii="Palatino Linotype" w:hAnsi="Palatino Linotype"/>
          <w:sz w:val="24"/>
          <w:szCs w:val="24"/>
        </w:rPr>
      </w:pPr>
    </w:p>
    <w:p w:rsidR="009D5F49" w:rsidRPr="009D5F49" w:rsidRDefault="009D5F49" w:rsidP="009D5F49">
      <w:pPr>
        <w:pStyle w:val="Paragraphedeliste"/>
        <w:numPr>
          <w:ilvl w:val="0"/>
          <w:numId w:val="2"/>
        </w:numPr>
        <w:rPr>
          <w:rFonts w:ascii="Palatino Linotype" w:hAnsi="Palatino Linotype"/>
          <w:sz w:val="24"/>
          <w:szCs w:val="24"/>
        </w:rPr>
      </w:pPr>
      <w:r w:rsidRPr="009D5F49">
        <w:rPr>
          <w:rFonts w:ascii="Palatino Linotype" w:hAnsi="Palatino Linotype"/>
          <w:sz w:val="24"/>
          <w:szCs w:val="24"/>
        </w:rPr>
        <w:t>La division en deux moitiés verticales, appelé parti, rappelle que le village était mi-parti entre deux seigneuries (Héricourt et comté de Montbéliard) du XIII</w:t>
      </w:r>
      <w:r w:rsidRPr="009D5F49">
        <w:rPr>
          <w:rFonts w:ascii="Palatino Linotype" w:hAnsi="Palatino Linotype"/>
          <w:sz w:val="24"/>
          <w:szCs w:val="24"/>
          <w:vertAlign w:val="superscript"/>
        </w:rPr>
        <w:t>e</w:t>
      </w:r>
      <w:r w:rsidRPr="009D5F49">
        <w:rPr>
          <w:rFonts w:ascii="Palatino Linotype" w:hAnsi="Palatino Linotype"/>
          <w:sz w:val="24"/>
          <w:szCs w:val="24"/>
        </w:rPr>
        <w:t xml:space="preserve"> siècle à la Révolution ;</w:t>
      </w:r>
    </w:p>
    <w:p w:rsidR="009D5F49" w:rsidRPr="009D5F49" w:rsidRDefault="009D5F49" w:rsidP="009D5F49">
      <w:pPr>
        <w:pStyle w:val="Paragraphedeliste"/>
        <w:numPr>
          <w:ilvl w:val="0"/>
          <w:numId w:val="2"/>
        </w:numPr>
        <w:rPr>
          <w:rFonts w:ascii="Palatino Linotype" w:hAnsi="Palatino Linotype"/>
          <w:sz w:val="24"/>
          <w:szCs w:val="24"/>
        </w:rPr>
      </w:pPr>
      <w:r w:rsidRPr="009D5F49">
        <w:rPr>
          <w:rFonts w:ascii="Palatino Linotype" w:hAnsi="Palatino Linotype"/>
          <w:sz w:val="24"/>
          <w:szCs w:val="24"/>
        </w:rPr>
        <w:t xml:space="preserve">Le rouge et le blanc sont les couleurs de la seigneurie d’Héricourt telles qu’elles figurent sur ses armoiries, dont deux versions sont connues : soit </w:t>
      </w:r>
      <w:r w:rsidRPr="009D5F49">
        <w:rPr>
          <w:rFonts w:ascii="Palatino Linotype" w:hAnsi="Palatino Linotype"/>
          <w:i/>
          <w:sz w:val="24"/>
          <w:szCs w:val="24"/>
        </w:rPr>
        <w:t>parti d’argent et de gueules</w:t>
      </w:r>
      <w:r w:rsidRPr="009D5F49">
        <w:rPr>
          <w:rFonts w:ascii="Palatino Linotype" w:hAnsi="Palatino Linotype"/>
          <w:sz w:val="24"/>
          <w:szCs w:val="24"/>
        </w:rPr>
        <w:t xml:space="preserve">, soit </w:t>
      </w:r>
      <w:r w:rsidRPr="009D5F49">
        <w:rPr>
          <w:rFonts w:ascii="Palatino Linotype" w:hAnsi="Palatino Linotype"/>
          <w:i/>
          <w:sz w:val="24"/>
          <w:szCs w:val="24"/>
        </w:rPr>
        <w:t>coupé de gueules et d’argent au tau de gueules</w:t>
      </w:r>
      <w:r w:rsidRPr="009D5F49">
        <w:rPr>
          <w:rFonts w:ascii="Palatino Linotype" w:hAnsi="Palatino Linotype"/>
          <w:sz w:val="24"/>
          <w:szCs w:val="24"/>
        </w:rPr>
        <w:t> ;</w:t>
      </w:r>
    </w:p>
    <w:p w:rsidR="009D5F49" w:rsidRPr="009D5F49" w:rsidRDefault="009D5F49" w:rsidP="009D5F49">
      <w:pPr>
        <w:pStyle w:val="Paragraphedeliste"/>
        <w:ind w:left="1069" w:firstLine="0"/>
        <w:rPr>
          <w:rFonts w:ascii="Palatino Linotype" w:hAnsi="Palatino Linotype"/>
          <w:sz w:val="24"/>
          <w:szCs w:val="24"/>
        </w:rPr>
      </w:pPr>
    </w:p>
    <w:p w:rsidR="009D5F49" w:rsidRPr="009D5F49" w:rsidRDefault="009D5F49" w:rsidP="009D5F49">
      <w:pPr>
        <w:jc w:val="center"/>
        <w:rPr>
          <w:rFonts w:ascii="Palatino Linotype" w:hAnsi="Palatino Linotype"/>
          <w:sz w:val="24"/>
          <w:szCs w:val="24"/>
        </w:rPr>
      </w:pPr>
      <w:r w:rsidRPr="009D5F49">
        <w:rPr>
          <w:rFonts w:ascii="Palatino Linotype" w:hAnsi="Palatino Linotype"/>
          <w:noProof/>
          <w:sz w:val="24"/>
          <w:szCs w:val="24"/>
          <w:lang w:eastAsia="fr-FR"/>
        </w:rPr>
        <w:drawing>
          <wp:inline distT="0" distB="0" distL="0" distR="0">
            <wp:extent cx="1247775" cy="1371600"/>
            <wp:effectExtent l="19050" t="0" r="9525" b="0"/>
            <wp:docPr id="1" name="Image 0" descr="545px-Ecu_parti_d'argent_et_de_gueul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545px-Ecu_parti_d'argent_et_de_gueules.svg.png"/>
                    <pic:cNvPicPr>
                      <a:picLocks noChangeAspect="1" noChangeArrowheads="1"/>
                    </pic:cNvPicPr>
                  </pic:nvPicPr>
                  <pic:blipFill>
                    <a:blip r:embed="rId5" cstate="print"/>
                    <a:srcRect/>
                    <a:stretch>
                      <a:fillRect/>
                    </a:stretch>
                  </pic:blipFill>
                  <pic:spPr bwMode="auto">
                    <a:xfrm>
                      <a:off x="0" y="0"/>
                      <a:ext cx="1247775" cy="1371600"/>
                    </a:xfrm>
                    <a:prstGeom prst="rect">
                      <a:avLst/>
                    </a:prstGeom>
                    <a:noFill/>
                    <a:ln w="9525">
                      <a:noFill/>
                      <a:miter lim="800000"/>
                      <a:headEnd/>
                      <a:tailEnd/>
                    </a:ln>
                  </pic:spPr>
                </pic:pic>
              </a:graphicData>
            </a:graphic>
          </wp:inline>
        </w:drawing>
      </w:r>
    </w:p>
    <w:p w:rsidR="009D5F49" w:rsidRPr="009D5F49" w:rsidRDefault="009D5F49" w:rsidP="009D5F49">
      <w:pPr>
        <w:ind w:firstLine="0"/>
        <w:rPr>
          <w:rFonts w:ascii="Palatino Linotype" w:hAnsi="Palatino Linotype"/>
          <w:sz w:val="24"/>
          <w:szCs w:val="24"/>
        </w:rPr>
      </w:pPr>
    </w:p>
    <w:p w:rsidR="009D5F49" w:rsidRPr="009D5F49" w:rsidRDefault="009D5F49" w:rsidP="009D5F49">
      <w:pPr>
        <w:pStyle w:val="Paragraphedeliste"/>
        <w:numPr>
          <w:ilvl w:val="0"/>
          <w:numId w:val="2"/>
        </w:numPr>
        <w:rPr>
          <w:rFonts w:ascii="Palatino Linotype" w:hAnsi="Palatino Linotype"/>
          <w:sz w:val="24"/>
          <w:szCs w:val="24"/>
        </w:rPr>
      </w:pPr>
      <w:r w:rsidRPr="009D5F49">
        <w:rPr>
          <w:rFonts w:ascii="Palatino Linotype" w:hAnsi="Palatino Linotype"/>
          <w:sz w:val="24"/>
          <w:szCs w:val="24"/>
        </w:rPr>
        <w:t>Les deux bars (poissons stylisés et adossés) représentent les armes du comte de Montbéliard (</w:t>
      </w:r>
      <w:r w:rsidRPr="009D5F49">
        <w:rPr>
          <w:rFonts w:ascii="Palatino Linotype" w:hAnsi="Palatino Linotype"/>
          <w:i/>
          <w:sz w:val="24"/>
          <w:szCs w:val="24"/>
        </w:rPr>
        <w:t>de gueules à deux bars adossés d’or</w:t>
      </w:r>
      <w:r w:rsidRPr="009D5F49">
        <w:rPr>
          <w:rFonts w:ascii="Palatino Linotype" w:hAnsi="Palatino Linotype"/>
          <w:sz w:val="24"/>
          <w:szCs w:val="24"/>
        </w:rPr>
        <w:t>).</w:t>
      </w:r>
    </w:p>
    <w:p w:rsidR="009D5F49" w:rsidRPr="009D5F49" w:rsidRDefault="009D5F49" w:rsidP="009D5F49">
      <w:pPr>
        <w:rPr>
          <w:rFonts w:ascii="Palatino Linotype" w:hAnsi="Palatino Linotype"/>
          <w:sz w:val="24"/>
          <w:szCs w:val="24"/>
        </w:rPr>
      </w:pPr>
    </w:p>
    <w:p w:rsidR="009D5F49" w:rsidRPr="009D5F49" w:rsidRDefault="009D5F49" w:rsidP="009D5F49">
      <w:pPr>
        <w:jc w:val="center"/>
        <w:rPr>
          <w:rFonts w:ascii="Palatino Linotype" w:hAnsi="Palatino Linotype"/>
          <w:sz w:val="24"/>
          <w:szCs w:val="24"/>
        </w:rPr>
      </w:pPr>
      <w:r w:rsidRPr="009D5F49">
        <w:rPr>
          <w:rFonts w:ascii="Palatino Linotype" w:hAnsi="Palatino Linotype"/>
          <w:noProof/>
          <w:sz w:val="24"/>
          <w:szCs w:val="24"/>
          <w:lang w:eastAsia="fr-FR"/>
        </w:rPr>
        <w:drawing>
          <wp:inline distT="0" distB="0" distL="0" distR="0">
            <wp:extent cx="1257300" cy="1619250"/>
            <wp:effectExtent l="19050" t="0" r="0" b="0"/>
            <wp:docPr id="2" name="Image 2" descr="Montbeli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ontbeliard.gif"/>
                    <pic:cNvPicPr>
                      <a:picLocks noChangeAspect="1" noChangeArrowheads="1"/>
                    </pic:cNvPicPr>
                  </pic:nvPicPr>
                  <pic:blipFill>
                    <a:blip r:embed="rId6" cstate="print"/>
                    <a:srcRect/>
                    <a:stretch>
                      <a:fillRect/>
                    </a:stretch>
                  </pic:blipFill>
                  <pic:spPr bwMode="auto">
                    <a:xfrm>
                      <a:off x="0" y="0"/>
                      <a:ext cx="1257300" cy="1619250"/>
                    </a:xfrm>
                    <a:prstGeom prst="rect">
                      <a:avLst/>
                    </a:prstGeom>
                    <a:noFill/>
                    <a:ln w="9525">
                      <a:noFill/>
                      <a:miter lim="800000"/>
                      <a:headEnd/>
                      <a:tailEnd/>
                    </a:ln>
                  </pic:spPr>
                </pic:pic>
              </a:graphicData>
            </a:graphic>
          </wp:inline>
        </w:drawing>
      </w:r>
    </w:p>
    <w:p w:rsidR="009D5F49" w:rsidRPr="009D5F49" w:rsidRDefault="009D5F49" w:rsidP="009D5F49">
      <w:pPr>
        <w:rPr>
          <w:rFonts w:ascii="Palatino Linotype" w:hAnsi="Palatino Linotype"/>
          <w:sz w:val="24"/>
          <w:szCs w:val="24"/>
        </w:rPr>
      </w:pPr>
    </w:p>
    <w:p w:rsidR="009D5F49" w:rsidRPr="009D5F49" w:rsidRDefault="009D5F49" w:rsidP="009D5F49">
      <w:pPr>
        <w:ind w:firstLine="0"/>
        <w:rPr>
          <w:rFonts w:ascii="Palatino Linotype" w:hAnsi="Palatino Linotype"/>
          <w:sz w:val="24"/>
          <w:szCs w:val="24"/>
        </w:rPr>
      </w:pPr>
    </w:p>
    <w:p w:rsidR="009D5F49" w:rsidRPr="009D5F49" w:rsidRDefault="009D5F49" w:rsidP="009D5F49">
      <w:pPr>
        <w:pStyle w:val="Paragraphedeliste"/>
        <w:numPr>
          <w:ilvl w:val="0"/>
          <w:numId w:val="2"/>
        </w:numPr>
        <w:rPr>
          <w:rFonts w:ascii="Palatino Linotype" w:hAnsi="Palatino Linotype"/>
          <w:sz w:val="24"/>
          <w:szCs w:val="24"/>
        </w:rPr>
      </w:pPr>
      <w:r w:rsidRPr="009D5F49">
        <w:rPr>
          <w:rFonts w:ascii="Palatino Linotype" w:hAnsi="Palatino Linotype"/>
          <w:sz w:val="24"/>
          <w:szCs w:val="24"/>
        </w:rPr>
        <w:t xml:space="preserve">La coloration </w:t>
      </w:r>
      <w:r w:rsidRPr="009D5F49">
        <w:rPr>
          <w:rFonts w:ascii="Palatino Linotype" w:hAnsi="Palatino Linotype"/>
          <w:i/>
          <w:sz w:val="24"/>
          <w:szCs w:val="24"/>
        </w:rPr>
        <w:t>de l’un en l’autre</w:t>
      </w:r>
      <w:r w:rsidRPr="009D5F49">
        <w:rPr>
          <w:rFonts w:ascii="Palatino Linotype" w:hAnsi="Palatino Linotype"/>
          <w:sz w:val="24"/>
          <w:szCs w:val="24"/>
        </w:rPr>
        <w:t xml:space="preserve"> </w:t>
      </w:r>
      <w:r w:rsidR="00DB3257">
        <w:rPr>
          <w:rFonts w:ascii="Palatino Linotype" w:hAnsi="Palatino Linotype"/>
          <w:sz w:val="24"/>
          <w:szCs w:val="24"/>
        </w:rPr>
        <w:t xml:space="preserve">rappelle que chaque souverain (roi de France et </w:t>
      </w:r>
      <w:r w:rsidRPr="009D5F49">
        <w:rPr>
          <w:rFonts w:ascii="Palatino Linotype" w:hAnsi="Palatino Linotype"/>
          <w:sz w:val="24"/>
          <w:szCs w:val="24"/>
        </w:rPr>
        <w:t>comte de Montbéliard</w:t>
      </w:r>
      <w:r w:rsidR="00DB3257">
        <w:rPr>
          <w:rFonts w:ascii="Palatino Linotype" w:hAnsi="Palatino Linotype"/>
          <w:sz w:val="24"/>
          <w:szCs w:val="24"/>
        </w:rPr>
        <w:t xml:space="preserve">) réclamait la partie adverse du territoire de  </w:t>
      </w:r>
      <w:proofErr w:type="spellStart"/>
      <w:r w:rsidR="00DB3257">
        <w:rPr>
          <w:rFonts w:ascii="Palatino Linotype" w:hAnsi="Palatino Linotype"/>
          <w:sz w:val="24"/>
          <w:szCs w:val="24"/>
        </w:rPr>
        <w:t>Laire</w:t>
      </w:r>
      <w:proofErr w:type="spellEnd"/>
      <w:r w:rsidRPr="009D5F49">
        <w:rPr>
          <w:rFonts w:ascii="Palatino Linotype" w:hAnsi="Palatino Linotype"/>
          <w:sz w:val="24"/>
          <w:szCs w:val="24"/>
        </w:rPr>
        <w:t>.</w:t>
      </w:r>
    </w:p>
    <w:p w:rsidR="009D5F49" w:rsidRPr="009D5F49" w:rsidRDefault="009D5F49" w:rsidP="009D5F49">
      <w:pPr>
        <w:pStyle w:val="Paragraphedeliste"/>
        <w:numPr>
          <w:ilvl w:val="0"/>
          <w:numId w:val="2"/>
        </w:numPr>
        <w:rPr>
          <w:rFonts w:ascii="Palatino Linotype" w:hAnsi="Palatino Linotype"/>
          <w:sz w:val="24"/>
          <w:szCs w:val="24"/>
        </w:rPr>
      </w:pPr>
      <w:r w:rsidRPr="009D5F49">
        <w:rPr>
          <w:rFonts w:ascii="Palatino Linotype" w:hAnsi="Palatino Linotype"/>
          <w:sz w:val="24"/>
          <w:szCs w:val="24"/>
        </w:rPr>
        <w:lastRenderedPageBreak/>
        <w:t>En plaçant les deux bars de part et d’autre de la ligne de partition, on montre que de 1561 jusque vers 1700, le comte de Montbéliard fut le seigneur des deux parties du village.</w:t>
      </w:r>
    </w:p>
    <w:p w:rsidR="009D5F49" w:rsidRPr="009D5F49" w:rsidRDefault="009D5F49" w:rsidP="009D5F49">
      <w:pPr>
        <w:pStyle w:val="Paragraphedeliste"/>
        <w:numPr>
          <w:ilvl w:val="0"/>
          <w:numId w:val="2"/>
        </w:numPr>
        <w:rPr>
          <w:rFonts w:ascii="Palatino Linotype" w:hAnsi="Palatino Linotype"/>
          <w:sz w:val="24"/>
          <w:szCs w:val="24"/>
        </w:rPr>
      </w:pPr>
      <w:r>
        <w:rPr>
          <w:rFonts w:ascii="Palatino Linotype" w:hAnsi="Palatino Linotype"/>
          <w:sz w:val="24"/>
          <w:szCs w:val="24"/>
        </w:rPr>
        <w:t>La position dominante</w:t>
      </w:r>
      <w:r w:rsidRPr="009D5F49">
        <w:rPr>
          <w:rFonts w:ascii="Palatino Linotype" w:hAnsi="Palatino Linotype"/>
          <w:sz w:val="24"/>
          <w:szCs w:val="24"/>
        </w:rPr>
        <w:t xml:space="preserve"> des deux bars souligne, de plus, le rôle prépondérant des Montbéliard dans l’histoire du village (outre les élém</w:t>
      </w:r>
      <w:r w:rsidR="008B6FD3">
        <w:rPr>
          <w:rFonts w:ascii="Palatino Linotype" w:hAnsi="Palatino Linotype"/>
          <w:sz w:val="24"/>
          <w:szCs w:val="24"/>
        </w:rPr>
        <w:t>ents cités, ajoutons : en 1231,</w:t>
      </w:r>
      <w:r w:rsidRPr="009D5F49">
        <w:rPr>
          <w:rFonts w:ascii="Palatino Linotype" w:hAnsi="Palatino Linotype"/>
          <w:sz w:val="24"/>
          <w:szCs w:val="24"/>
        </w:rPr>
        <w:t xml:space="preserve"> première mention connue du village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dans une charte du comte Thierry III de Montbéliard, dont un des témoi</w:t>
      </w:r>
      <w:r w:rsidR="008B6FD3">
        <w:rPr>
          <w:rFonts w:ascii="Palatino Linotype" w:hAnsi="Palatino Linotype"/>
          <w:sz w:val="24"/>
          <w:szCs w:val="24"/>
        </w:rPr>
        <w:t>ns est « </w:t>
      </w:r>
      <w:proofErr w:type="spellStart"/>
      <w:r w:rsidR="008B6FD3">
        <w:rPr>
          <w:rFonts w:ascii="Palatino Linotype" w:hAnsi="Palatino Linotype"/>
          <w:sz w:val="24"/>
          <w:szCs w:val="24"/>
        </w:rPr>
        <w:t>dominus</w:t>
      </w:r>
      <w:proofErr w:type="spellEnd"/>
      <w:r w:rsidR="008B6FD3">
        <w:rPr>
          <w:rFonts w:ascii="Palatino Linotype" w:hAnsi="Palatino Linotype"/>
          <w:sz w:val="24"/>
          <w:szCs w:val="24"/>
        </w:rPr>
        <w:t xml:space="preserve"> Hugo de </w:t>
      </w:r>
      <w:proofErr w:type="spellStart"/>
      <w:r w:rsidR="008B6FD3">
        <w:rPr>
          <w:rFonts w:ascii="Palatino Linotype" w:hAnsi="Palatino Linotype"/>
          <w:sz w:val="24"/>
          <w:szCs w:val="24"/>
        </w:rPr>
        <w:t>Layr</w:t>
      </w:r>
      <w:proofErr w:type="spellEnd"/>
      <w:r w:rsidR="008B6FD3">
        <w:rPr>
          <w:rFonts w:ascii="Palatino Linotype" w:hAnsi="Palatino Linotype"/>
          <w:sz w:val="24"/>
          <w:szCs w:val="24"/>
        </w:rPr>
        <w:t xml:space="preserve"> » </w:t>
      </w:r>
      <w:r w:rsidRPr="009D5F49">
        <w:rPr>
          <w:rFonts w:ascii="Palatino Linotype" w:hAnsi="Palatino Linotype"/>
          <w:sz w:val="24"/>
          <w:szCs w:val="24"/>
        </w:rPr>
        <w:t xml:space="preserve">et </w:t>
      </w:r>
      <w:r w:rsidR="008B6FD3">
        <w:rPr>
          <w:rFonts w:ascii="Palatino Linotype" w:hAnsi="Palatino Linotype"/>
          <w:sz w:val="24"/>
          <w:szCs w:val="24"/>
        </w:rPr>
        <w:t xml:space="preserve">en </w:t>
      </w:r>
      <w:r w:rsidRPr="009D5F49">
        <w:rPr>
          <w:rFonts w:ascii="Palatino Linotype" w:hAnsi="Palatino Linotype"/>
          <w:sz w:val="24"/>
          <w:szCs w:val="24"/>
        </w:rPr>
        <w:t>1568, introduction de la Réforme</w:t>
      </w:r>
      <w:r w:rsidR="008B6FD3">
        <w:rPr>
          <w:rFonts w:ascii="Palatino Linotype" w:hAnsi="Palatino Linotype"/>
          <w:sz w:val="24"/>
          <w:szCs w:val="24"/>
        </w:rPr>
        <w:t xml:space="preserve"> par les Wurtemberg</w:t>
      </w:r>
      <w:r w:rsidRPr="009D5F49">
        <w:rPr>
          <w:rFonts w:ascii="Palatino Linotype" w:hAnsi="Palatino Linotype"/>
          <w:sz w:val="24"/>
          <w:szCs w:val="24"/>
        </w:rPr>
        <w:t>).</w:t>
      </w:r>
    </w:p>
    <w:p w:rsidR="009D5F49" w:rsidRPr="009D5F49" w:rsidRDefault="009D5F49" w:rsidP="009D5F49">
      <w:pPr>
        <w:rPr>
          <w:rFonts w:ascii="Palatino Linotype" w:hAnsi="Palatino Linotype"/>
          <w:sz w:val="24"/>
          <w:szCs w:val="24"/>
        </w:rPr>
      </w:pPr>
    </w:p>
    <w:p w:rsidR="009D5F49" w:rsidRPr="000A6E94" w:rsidRDefault="009D5F49" w:rsidP="009D5F49">
      <w:pPr>
        <w:tabs>
          <w:tab w:val="left" w:pos="3285"/>
        </w:tabs>
        <w:ind w:firstLine="0"/>
        <w:rPr>
          <w:rFonts w:ascii="Palatino Linotype" w:hAnsi="Palatino Linotype"/>
          <w:b/>
          <w:i/>
          <w:sz w:val="24"/>
          <w:szCs w:val="24"/>
        </w:rPr>
      </w:pPr>
      <w:r w:rsidRPr="000A6E94">
        <w:rPr>
          <w:rFonts w:ascii="Palatino Linotype" w:hAnsi="Palatino Linotype"/>
          <w:b/>
          <w:i/>
          <w:sz w:val="24"/>
          <w:szCs w:val="24"/>
        </w:rPr>
        <w:t>…Réunifié par la République</w:t>
      </w:r>
      <w:r w:rsidRPr="000A6E94">
        <w:rPr>
          <w:rFonts w:ascii="Palatino Linotype" w:hAnsi="Palatino Linotype"/>
          <w:b/>
          <w:i/>
          <w:sz w:val="24"/>
          <w:szCs w:val="24"/>
        </w:rPr>
        <w:tab/>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Mi-parti jusqu’en 1793,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a été réunifié selon un processus que nous explique le pasteur </w:t>
      </w:r>
      <w:proofErr w:type="spellStart"/>
      <w:r w:rsidRPr="009D5F49">
        <w:rPr>
          <w:rFonts w:ascii="Palatino Linotype" w:hAnsi="Palatino Linotype"/>
          <w:sz w:val="24"/>
          <w:szCs w:val="24"/>
        </w:rPr>
        <w:t>Beurlin</w:t>
      </w:r>
      <w:proofErr w:type="spellEnd"/>
      <w:r w:rsidRPr="009D5F49">
        <w:rPr>
          <w:rFonts w:ascii="Palatino Linotype" w:hAnsi="Palatino Linotype"/>
          <w:sz w:val="24"/>
          <w:szCs w:val="24"/>
        </w:rPr>
        <w:t xml:space="preserve"> : « lors de l’organisation des municipalités en France, en janvier 1790, la partie du village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qui dépenda</w:t>
      </w:r>
      <w:r w:rsidR="008B6FD3">
        <w:rPr>
          <w:rFonts w:ascii="Palatino Linotype" w:hAnsi="Palatino Linotype"/>
          <w:sz w:val="24"/>
          <w:szCs w:val="24"/>
        </w:rPr>
        <w:t>it de la seigneurie d’Héricourt</w:t>
      </w:r>
      <w:r w:rsidRPr="009D5F49">
        <w:rPr>
          <w:rFonts w:ascii="Palatino Linotype" w:hAnsi="Palatino Linotype"/>
          <w:sz w:val="24"/>
          <w:szCs w:val="24"/>
        </w:rPr>
        <w:t xml:space="preserve"> ne put avoir une municipalité entière, à cause de la faible population qu’elle comprenait. Lors des nouvelles divisions de la France en 1790, cette même partie entra dans le canton d’Héricourt, dans le district de Lure et dans le département de la Haute-Saône. Lors de la réunion du comté de Montbéliard à la France en 1793, la partie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qui dépendait de ce comté, entra dans la justice de paix de la campagne de Montbéliard, dans le district de Montbéliard et dans le département de la Haute-Saône ; et l’administration en resta provisoirement confiée au maire qui avait reçu sa nomination de l’ancien régime. Chaque partie du village appartenait donc à un district différent, et avait une administration différente. Par un arrêté du 9 décembre 1793, Bernard de Saintes, représentant du peuple en tournée dans le pays, réunit les deux parties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sous une même municipalité dont il nomma lui-même les membres ; et la commune entière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fut dès lors du ressort de la justice de paix de Montbéliard, pour la campagne, du district de Montbéliard et du département de la Haute-Saône. »</w:t>
      </w:r>
    </w:p>
    <w:p w:rsidR="009D5F49" w:rsidRDefault="009D5F49" w:rsidP="009D5F49">
      <w:pPr>
        <w:rPr>
          <w:rFonts w:ascii="Palatino Linotype" w:hAnsi="Palatino Linotype"/>
          <w:sz w:val="24"/>
          <w:szCs w:val="24"/>
        </w:rPr>
      </w:pPr>
      <w:r>
        <w:rPr>
          <w:rFonts w:ascii="Palatino Linotype" w:hAnsi="Palatino Linotype"/>
          <w:sz w:val="24"/>
          <w:szCs w:val="24"/>
        </w:rPr>
        <w:t xml:space="preserve">L’unité retrouvée de la commune grâce à la République est symbolisée par le </w:t>
      </w:r>
      <w:r w:rsidRPr="009D5F49">
        <w:rPr>
          <w:rFonts w:ascii="Palatino Linotype" w:hAnsi="Palatino Linotype"/>
          <w:sz w:val="24"/>
          <w:szCs w:val="24"/>
        </w:rPr>
        <w:t>cloche</w:t>
      </w:r>
      <w:r>
        <w:rPr>
          <w:rFonts w:ascii="Palatino Linotype" w:hAnsi="Palatino Linotype"/>
          <w:sz w:val="24"/>
          <w:szCs w:val="24"/>
        </w:rPr>
        <w:t>ton</w:t>
      </w:r>
      <w:r w:rsidRPr="009D5F49">
        <w:rPr>
          <w:rFonts w:ascii="Palatino Linotype" w:hAnsi="Palatino Linotype"/>
          <w:sz w:val="24"/>
          <w:szCs w:val="24"/>
        </w:rPr>
        <w:t xml:space="preserve"> de la mairie </w:t>
      </w:r>
      <w:r>
        <w:rPr>
          <w:rFonts w:ascii="Palatino Linotype" w:hAnsi="Palatino Linotype"/>
          <w:sz w:val="24"/>
          <w:szCs w:val="24"/>
        </w:rPr>
        <w:t xml:space="preserve">placé </w:t>
      </w:r>
      <w:r w:rsidRPr="009D5F49">
        <w:rPr>
          <w:rFonts w:ascii="Palatino Linotype" w:hAnsi="Palatino Linotype"/>
          <w:sz w:val="24"/>
          <w:szCs w:val="24"/>
        </w:rPr>
        <w:t>au-dessus de la ligne de division. Même si la mairie a été bâtie en 1828, l’union municipale remonte à 1793</w:t>
      </w:r>
      <w:r>
        <w:rPr>
          <w:rFonts w:ascii="Palatino Linotype" w:hAnsi="Palatino Linotype"/>
          <w:sz w:val="24"/>
          <w:szCs w:val="24"/>
        </w:rPr>
        <w:t>, sous la 1</w:t>
      </w:r>
      <w:r w:rsidRPr="009D5F49">
        <w:rPr>
          <w:rFonts w:ascii="Palatino Linotype" w:hAnsi="Palatino Linotype"/>
          <w:sz w:val="24"/>
          <w:szCs w:val="24"/>
          <w:vertAlign w:val="superscript"/>
        </w:rPr>
        <w:t>ère</w:t>
      </w:r>
      <w:r>
        <w:rPr>
          <w:rFonts w:ascii="Palatino Linotype" w:hAnsi="Palatino Linotype"/>
          <w:sz w:val="24"/>
          <w:szCs w:val="24"/>
        </w:rPr>
        <w:t xml:space="preserve"> République</w:t>
      </w:r>
      <w:r w:rsidRPr="009D5F49">
        <w:rPr>
          <w:rFonts w:ascii="Palatino Linotype" w:hAnsi="Palatino Linotype"/>
          <w:sz w:val="24"/>
          <w:szCs w:val="24"/>
        </w:rPr>
        <w:t>.</w:t>
      </w:r>
      <w:r>
        <w:rPr>
          <w:rFonts w:ascii="Palatino Linotype" w:hAnsi="Palatino Linotype"/>
          <w:sz w:val="24"/>
          <w:szCs w:val="24"/>
        </w:rPr>
        <w:t xml:space="preserve"> </w:t>
      </w:r>
      <w:r w:rsidR="008B6FD3">
        <w:rPr>
          <w:rFonts w:ascii="Palatino Linotype" w:hAnsi="Palatino Linotype"/>
          <w:sz w:val="24"/>
          <w:szCs w:val="24"/>
        </w:rPr>
        <w:t xml:space="preserve">Aussi </w:t>
      </w:r>
      <w:r>
        <w:rPr>
          <w:rFonts w:ascii="Palatino Linotype" w:hAnsi="Palatino Linotype"/>
          <w:sz w:val="24"/>
          <w:szCs w:val="24"/>
        </w:rPr>
        <w:t>la couleur bleue du clocheton, associée</w:t>
      </w:r>
      <w:r w:rsidRPr="009D5F49">
        <w:rPr>
          <w:rFonts w:ascii="Palatino Linotype" w:hAnsi="Palatino Linotype"/>
          <w:sz w:val="24"/>
          <w:szCs w:val="24"/>
        </w:rPr>
        <w:t xml:space="preserve"> au rouge et au blanc de l’écu, forme</w:t>
      </w:r>
      <w:r w:rsidR="008B6FD3">
        <w:rPr>
          <w:rFonts w:ascii="Palatino Linotype" w:hAnsi="Palatino Linotype"/>
          <w:sz w:val="24"/>
          <w:szCs w:val="24"/>
        </w:rPr>
        <w:t>-t-elle</w:t>
      </w:r>
      <w:r w:rsidRPr="009D5F49">
        <w:rPr>
          <w:rFonts w:ascii="Palatino Linotype" w:hAnsi="Palatino Linotype"/>
          <w:sz w:val="24"/>
          <w:szCs w:val="24"/>
        </w:rPr>
        <w:t xml:space="preserve"> </w:t>
      </w:r>
      <w:r>
        <w:rPr>
          <w:rFonts w:ascii="Palatino Linotype" w:hAnsi="Palatino Linotype"/>
          <w:sz w:val="24"/>
          <w:szCs w:val="24"/>
        </w:rPr>
        <w:t>les couleurs républicaines.</w:t>
      </w:r>
    </w:p>
    <w:p w:rsidR="0011218E" w:rsidRPr="009D5F49" w:rsidRDefault="0011218E" w:rsidP="009D5F49">
      <w:pPr>
        <w:rPr>
          <w:rFonts w:ascii="Palatino Linotype" w:hAnsi="Palatino Linotype"/>
          <w:sz w:val="24"/>
          <w:szCs w:val="24"/>
        </w:rPr>
      </w:pPr>
      <w:r>
        <w:rPr>
          <w:rFonts w:ascii="Palatino Linotype" w:hAnsi="Palatino Linotype"/>
          <w:sz w:val="24"/>
          <w:szCs w:val="24"/>
        </w:rPr>
        <w:t>L’or du cadran et de la fenêtre ajoute une note lumineuse, et souligne le fait que le village est accueillant.</w:t>
      </w:r>
    </w:p>
    <w:p w:rsidR="009D5F49" w:rsidRPr="009D5F49" w:rsidRDefault="009D5F49" w:rsidP="009D5F49">
      <w:pPr>
        <w:rPr>
          <w:rFonts w:ascii="Palatino Linotype" w:hAnsi="Palatino Linotype"/>
          <w:sz w:val="24"/>
          <w:szCs w:val="24"/>
        </w:rPr>
      </w:pPr>
    </w:p>
    <w:p w:rsidR="009D5F49" w:rsidRPr="009D5F49" w:rsidRDefault="009D5F49" w:rsidP="009D5F49">
      <w:pPr>
        <w:ind w:firstLine="0"/>
        <w:rPr>
          <w:rFonts w:ascii="Palatino Linotype" w:hAnsi="Palatino Linotype"/>
          <w:b/>
          <w:sz w:val="24"/>
          <w:szCs w:val="24"/>
        </w:rPr>
      </w:pPr>
      <w:r w:rsidRPr="009D5F49">
        <w:rPr>
          <w:rFonts w:ascii="Palatino Linotype" w:hAnsi="Palatino Linotype"/>
          <w:b/>
          <w:sz w:val="24"/>
          <w:szCs w:val="24"/>
        </w:rPr>
        <w:lastRenderedPageBreak/>
        <w:t>II. LE CHÊNE ET L’ALISIER, DEUX SYMBOLES COMPLÉMENTAIRES</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Comme dit en introduction, il importe de souligner le caractère rural de cette commune du pays de Montbéliard. En raison de leur dimension symbolique forte, le chêne et l’alisier, qui comptent parmi les principales essences de la forêt qui couronne la commune, ont été retenus. </w:t>
      </w:r>
    </w:p>
    <w:p w:rsidR="009D5F49" w:rsidRPr="009D5F49" w:rsidRDefault="009D5F49" w:rsidP="009D5F49">
      <w:pPr>
        <w:rPr>
          <w:rFonts w:ascii="Palatino Linotype" w:hAnsi="Palatino Linotype"/>
          <w:sz w:val="24"/>
          <w:szCs w:val="24"/>
        </w:rPr>
      </w:pPr>
    </w:p>
    <w:p w:rsidR="009D5F49" w:rsidRPr="000A6E94" w:rsidRDefault="009D5F49" w:rsidP="009D5F49">
      <w:pPr>
        <w:ind w:firstLine="0"/>
        <w:rPr>
          <w:rFonts w:ascii="Palatino Linotype" w:hAnsi="Palatino Linotype"/>
          <w:b/>
          <w:i/>
          <w:sz w:val="24"/>
          <w:szCs w:val="24"/>
        </w:rPr>
      </w:pPr>
      <w:r w:rsidRPr="000A6E94">
        <w:rPr>
          <w:rFonts w:ascii="Palatino Linotype" w:hAnsi="Palatino Linotype"/>
          <w:b/>
          <w:i/>
          <w:sz w:val="24"/>
          <w:szCs w:val="24"/>
        </w:rPr>
        <w:t>Le chêne</w:t>
      </w:r>
      <w:r w:rsidR="000A6E94">
        <w:rPr>
          <w:rFonts w:ascii="Palatino Linotype" w:hAnsi="Palatino Linotype"/>
          <w:b/>
          <w:i/>
          <w:sz w:val="24"/>
          <w:szCs w:val="24"/>
        </w:rPr>
        <w:t>, symbole de résistance</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Très présent, le chêne est à l’origine de plusieurs noms de lieux : le </w:t>
      </w:r>
      <w:proofErr w:type="spellStart"/>
      <w:r w:rsidRPr="008B6FD3">
        <w:rPr>
          <w:rFonts w:ascii="Palatino Linotype" w:hAnsi="Palatino Linotype"/>
          <w:i/>
          <w:sz w:val="24"/>
          <w:szCs w:val="24"/>
        </w:rPr>
        <w:t>Chênoi</w:t>
      </w:r>
      <w:proofErr w:type="spellEnd"/>
      <w:r w:rsidRPr="009D5F49">
        <w:rPr>
          <w:rFonts w:ascii="Palatino Linotype" w:hAnsi="Palatino Linotype"/>
          <w:sz w:val="24"/>
          <w:szCs w:val="24"/>
        </w:rPr>
        <w:t xml:space="preserve"> et l’impasse du même nom,</w:t>
      </w:r>
      <w:r w:rsidR="008B6FD3">
        <w:rPr>
          <w:rFonts w:ascii="Palatino Linotype" w:hAnsi="Palatino Linotype"/>
          <w:sz w:val="24"/>
          <w:szCs w:val="24"/>
        </w:rPr>
        <w:t xml:space="preserve"> ainsi que</w:t>
      </w:r>
      <w:r w:rsidRPr="009D5F49">
        <w:rPr>
          <w:rFonts w:ascii="Palatino Linotype" w:hAnsi="Palatino Linotype"/>
          <w:sz w:val="24"/>
          <w:szCs w:val="24"/>
        </w:rPr>
        <w:t xml:space="preserve"> la rue </w:t>
      </w:r>
      <w:r w:rsidRPr="008B6FD3">
        <w:rPr>
          <w:rFonts w:ascii="Palatino Linotype" w:hAnsi="Palatino Linotype"/>
          <w:i/>
          <w:sz w:val="24"/>
          <w:szCs w:val="24"/>
        </w:rPr>
        <w:t>du pré aux Chênes</w:t>
      </w:r>
      <w:r w:rsidRPr="009D5F49">
        <w:rPr>
          <w:rFonts w:ascii="Palatino Linotype" w:hAnsi="Palatino Linotype"/>
          <w:sz w:val="24"/>
          <w:szCs w:val="24"/>
        </w:rPr>
        <w:t>.</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Cet arbre robuste est depuis l’Antiquité le symbole de la force, du courage, de la résistance, qualités dont surent faire preuve les </w:t>
      </w:r>
      <w:proofErr w:type="spellStart"/>
      <w:r w:rsidRPr="009D5F49">
        <w:rPr>
          <w:rFonts w:ascii="Palatino Linotype" w:hAnsi="Palatino Linotype"/>
          <w:sz w:val="24"/>
          <w:szCs w:val="24"/>
        </w:rPr>
        <w:t>Lairois</w:t>
      </w:r>
      <w:proofErr w:type="spellEnd"/>
      <w:r w:rsidRPr="009D5F49">
        <w:rPr>
          <w:rFonts w:ascii="Palatino Linotype" w:hAnsi="Palatino Linotype"/>
          <w:sz w:val="24"/>
          <w:szCs w:val="24"/>
        </w:rPr>
        <w:t xml:space="preserve"> lorsque leurs valeurs furent menacées.</w:t>
      </w:r>
    </w:p>
    <w:p w:rsidR="009D5F49" w:rsidRPr="009D5F49" w:rsidRDefault="009D5F49" w:rsidP="009D5F49">
      <w:pPr>
        <w:pStyle w:val="Paragraphedeliste"/>
        <w:numPr>
          <w:ilvl w:val="0"/>
          <w:numId w:val="2"/>
        </w:numPr>
        <w:rPr>
          <w:rFonts w:ascii="Palatino Linotype" w:hAnsi="Palatino Linotype"/>
          <w:sz w:val="24"/>
          <w:szCs w:val="24"/>
        </w:rPr>
      </w:pPr>
      <w:r w:rsidRPr="009D5F49">
        <w:rPr>
          <w:rFonts w:ascii="Palatino Linotype" w:hAnsi="Palatino Linotype"/>
          <w:sz w:val="24"/>
          <w:szCs w:val="24"/>
        </w:rPr>
        <w:t>Le village, qui a toujours été petit (9 maisons en 1688, 15 en 1709), subit au cours de son histoire pillages et destructions, mais se releva courageusement : pillé lors du passage des troupes du duc de Guise en 1587-1588, il fut plus durement frappé encore lors la guerre de Trente Ans (1618-1648). Fait significatif : il ne subsiste aucune ferme antérieure aux années 1670-1680 ; la plupart ont été bâties au XVIII</w:t>
      </w:r>
      <w:r w:rsidRPr="009D5F49">
        <w:rPr>
          <w:rFonts w:ascii="Palatino Linotype" w:hAnsi="Palatino Linotype"/>
          <w:sz w:val="24"/>
          <w:szCs w:val="24"/>
          <w:vertAlign w:val="superscript"/>
        </w:rPr>
        <w:t>e</w:t>
      </w:r>
      <w:r w:rsidRPr="009D5F49">
        <w:rPr>
          <w:rFonts w:ascii="Palatino Linotype" w:hAnsi="Palatino Linotype"/>
          <w:sz w:val="24"/>
          <w:szCs w:val="24"/>
        </w:rPr>
        <w:t xml:space="preserve"> siècle. </w:t>
      </w:r>
    </w:p>
    <w:p w:rsidR="009D5F49" w:rsidRPr="009D5F49" w:rsidRDefault="009D5F49" w:rsidP="009D5F49">
      <w:pPr>
        <w:pStyle w:val="Paragraphedeliste"/>
        <w:numPr>
          <w:ilvl w:val="0"/>
          <w:numId w:val="2"/>
        </w:numPr>
        <w:rPr>
          <w:rFonts w:ascii="Palatino Linotype" w:hAnsi="Palatino Linotype"/>
          <w:sz w:val="24"/>
          <w:szCs w:val="24"/>
        </w:rPr>
      </w:pPr>
      <w:r w:rsidRPr="009D5F49">
        <w:rPr>
          <w:rFonts w:ascii="Palatino Linotype" w:hAnsi="Palatino Linotype"/>
          <w:sz w:val="24"/>
          <w:szCs w:val="24"/>
        </w:rPr>
        <w:t xml:space="preserve">Sur le plan religieux, les habitants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eurent à subir les persécutions du roi de France : en 1684, le temple de </w:t>
      </w:r>
      <w:proofErr w:type="spellStart"/>
      <w:r w:rsidRPr="009D5F49">
        <w:rPr>
          <w:rFonts w:ascii="Palatino Linotype" w:hAnsi="Palatino Linotype"/>
          <w:sz w:val="24"/>
          <w:szCs w:val="24"/>
        </w:rPr>
        <w:t>Tavey</w:t>
      </w:r>
      <w:proofErr w:type="spellEnd"/>
      <w:r w:rsidRPr="009D5F49">
        <w:rPr>
          <w:rFonts w:ascii="Palatino Linotype" w:hAnsi="Palatino Linotype"/>
          <w:sz w:val="24"/>
          <w:szCs w:val="24"/>
        </w:rPr>
        <w:t xml:space="preserve">, où se retrouvaient les habitants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fut </w:t>
      </w:r>
      <w:proofErr w:type="spellStart"/>
      <w:r w:rsidRPr="009D5F49">
        <w:rPr>
          <w:rFonts w:ascii="Palatino Linotype" w:hAnsi="Palatino Linotype"/>
          <w:sz w:val="24"/>
          <w:szCs w:val="24"/>
        </w:rPr>
        <w:t>recatholicisé</w:t>
      </w:r>
      <w:proofErr w:type="spellEnd"/>
      <w:r w:rsidRPr="009D5F49">
        <w:rPr>
          <w:rFonts w:ascii="Palatino Linotype" w:hAnsi="Palatino Linotype"/>
          <w:sz w:val="24"/>
          <w:szCs w:val="24"/>
        </w:rPr>
        <w:t xml:space="preserve"> sur ordre de Louis XIV. Privés de sanctuaire, les villageois durent se rendre à </w:t>
      </w:r>
      <w:proofErr w:type="spellStart"/>
      <w:r w:rsidRPr="009D5F49">
        <w:rPr>
          <w:rFonts w:ascii="Palatino Linotype" w:hAnsi="Palatino Linotype"/>
          <w:sz w:val="24"/>
          <w:szCs w:val="24"/>
        </w:rPr>
        <w:t>Vyans</w:t>
      </w:r>
      <w:proofErr w:type="spellEnd"/>
      <w:r w:rsidRPr="009D5F49">
        <w:rPr>
          <w:rFonts w:ascii="Palatino Linotype" w:hAnsi="Palatino Linotype"/>
          <w:sz w:val="24"/>
          <w:szCs w:val="24"/>
        </w:rPr>
        <w:t xml:space="preserve"> puis à Héricourt pour y célébrer leur culte. D’autre part, le curé royal exigea des </w:t>
      </w:r>
      <w:proofErr w:type="spellStart"/>
      <w:r w:rsidRPr="009D5F49">
        <w:rPr>
          <w:rFonts w:ascii="Palatino Linotype" w:hAnsi="Palatino Linotype"/>
          <w:sz w:val="24"/>
          <w:szCs w:val="24"/>
        </w:rPr>
        <w:t>Lairois</w:t>
      </w:r>
      <w:proofErr w:type="spellEnd"/>
      <w:r w:rsidRPr="009D5F49">
        <w:rPr>
          <w:rFonts w:ascii="Palatino Linotype" w:hAnsi="Palatino Linotype"/>
          <w:sz w:val="24"/>
          <w:szCs w:val="24"/>
        </w:rPr>
        <w:t xml:space="preserve"> qu’ils contribuent au financement du culte catholique. La persécution se borna à ces exigences et le village ne compta qu’une abjuration au XVIII</w:t>
      </w:r>
      <w:r w:rsidRPr="009D5F49">
        <w:rPr>
          <w:rFonts w:ascii="Palatino Linotype" w:hAnsi="Palatino Linotype"/>
          <w:sz w:val="24"/>
          <w:szCs w:val="24"/>
          <w:vertAlign w:val="superscript"/>
        </w:rPr>
        <w:t>e</w:t>
      </w:r>
      <w:r w:rsidRPr="009D5F49">
        <w:rPr>
          <w:rFonts w:ascii="Palatino Linotype" w:hAnsi="Palatino Linotype"/>
          <w:sz w:val="24"/>
          <w:szCs w:val="24"/>
        </w:rPr>
        <w:t xml:space="preserve"> siècle.</w:t>
      </w:r>
    </w:p>
    <w:p w:rsidR="009D5F49" w:rsidRPr="009D5F49" w:rsidRDefault="009D5F49" w:rsidP="009D5F49">
      <w:pPr>
        <w:pStyle w:val="Paragraphedeliste"/>
        <w:numPr>
          <w:ilvl w:val="0"/>
          <w:numId w:val="2"/>
        </w:numPr>
        <w:rPr>
          <w:rFonts w:ascii="Palatino Linotype" w:hAnsi="Palatino Linotype"/>
          <w:sz w:val="24"/>
          <w:szCs w:val="24"/>
        </w:rPr>
      </w:pPr>
      <w:r w:rsidRPr="009D5F49">
        <w:rPr>
          <w:rFonts w:ascii="Palatino Linotype" w:hAnsi="Palatino Linotype"/>
          <w:sz w:val="24"/>
          <w:szCs w:val="24"/>
        </w:rPr>
        <w:t xml:space="preserve">Surtout, les habitants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s’impliquèrent activement dans la Résistance et la Libération du pays lors de </w:t>
      </w:r>
      <w:proofErr w:type="gramStart"/>
      <w:r w:rsidRPr="009D5F49">
        <w:rPr>
          <w:rFonts w:ascii="Palatino Linotype" w:hAnsi="Palatino Linotype"/>
          <w:sz w:val="24"/>
          <w:szCs w:val="24"/>
        </w:rPr>
        <w:t>la II</w:t>
      </w:r>
      <w:r w:rsidRPr="009D5F49">
        <w:rPr>
          <w:rFonts w:ascii="Palatino Linotype" w:hAnsi="Palatino Linotype"/>
          <w:sz w:val="24"/>
          <w:szCs w:val="24"/>
          <w:vertAlign w:val="superscript"/>
        </w:rPr>
        <w:t>e</w:t>
      </w:r>
      <w:proofErr w:type="gramEnd"/>
      <w:r w:rsidRPr="009D5F49">
        <w:rPr>
          <w:rFonts w:ascii="Palatino Linotype" w:hAnsi="Palatino Linotype"/>
          <w:sz w:val="24"/>
          <w:szCs w:val="24"/>
        </w:rPr>
        <w:t xml:space="preserve"> Guerre Mondiale : </w:t>
      </w:r>
      <w:r w:rsidR="008B6FD3">
        <w:rPr>
          <w:rFonts w:ascii="Palatino Linotype" w:hAnsi="Palatino Linotype"/>
          <w:sz w:val="24"/>
          <w:szCs w:val="24"/>
        </w:rPr>
        <w:t>neuf</w:t>
      </w:r>
      <w:r w:rsidRPr="009D5F49">
        <w:rPr>
          <w:rFonts w:ascii="Palatino Linotype" w:hAnsi="Palatino Linotype"/>
          <w:sz w:val="24"/>
          <w:szCs w:val="24"/>
        </w:rPr>
        <w:t xml:space="preserve"> villageois payèrent leur engagement de leur vie.</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L’histoire a révélé que les habitants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se sont montrés courageux et résistants. Le chêne est le symbole de la force, de la résistance, </w:t>
      </w:r>
      <w:r w:rsidR="008B6FD3">
        <w:rPr>
          <w:rFonts w:ascii="Palatino Linotype" w:hAnsi="Palatino Linotype"/>
          <w:sz w:val="24"/>
          <w:szCs w:val="24"/>
        </w:rPr>
        <w:t xml:space="preserve">tandis que </w:t>
      </w:r>
      <w:r w:rsidR="0011218E">
        <w:rPr>
          <w:rFonts w:ascii="Palatino Linotype" w:hAnsi="Palatino Linotype"/>
          <w:sz w:val="24"/>
          <w:szCs w:val="24"/>
        </w:rPr>
        <w:t>l</w:t>
      </w:r>
      <w:r w:rsidRPr="009D5F49">
        <w:rPr>
          <w:rFonts w:ascii="Palatino Linotype" w:hAnsi="Palatino Linotype"/>
          <w:sz w:val="24"/>
          <w:szCs w:val="24"/>
        </w:rPr>
        <w:t xml:space="preserve">a couleur rouge </w:t>
      </w:r>
      <w:r w:rsidR="0011218E">
        <w:rPr>
          <w:rFonts w:ascii="Palatino Linotype" w:hAnsi="Palatino Linotype"/>
          <w:sz w:val="24"/>
          <w:szCs w:val="24"/>
        </w:rPr>
        <w:t xml:space="preserve">des cupules </w:t>
      </w:r>
      <w:r w:rsidRPr="009D5F49">
        <w:rPr>
          <w:rFonts w:ascii="Palatino Linotype" w:hAnsi="Palatino Linotype"/>
          <w:sz w:val="24"/>
          <w:szCs w:val="24"/>
        </w:rPr>
        <w:t>évoque le sang versé pour la France.</w:t>
      </w:r>
    </w:p>
    <w:p w:rsidR="008B6FD3" w:rsidRDefault="008B6FD3">
      <w:pPr>
        <w:rPr>
          <w:rFonts w:ascii="Palatino Linotype" w:hAnsi="Palatino Linotype"/>
          <w:sz w:val="24"/>
          <w:szCs w:val="24"/>
        </w:rPr>
      </w:pPr>
      <w:r>
        <w:rPr>
          <w:rFonts w:ascii="Palatino Linotype" w:hAnsi="Palatino Linotype"/>
          <w:sz w:val="24"/>
          <w:szCs w:val="24"/>
        </w:rPr>
        <w:br w:type="page"/>
      </w:r>
    </w:p>
    <w:p w:rsidR="009D5F49" w:rsidRPr="000A6E94" w:rsidRDefault="009D5F49" w:rsidP="009D5F49">
      <w:pPr>
        <w:ind w:firstLine="0"/>
        <w:rPr>
          <w:rFonts w:ascii="Palatino Linotype" w:hAnsi="Palatino Linotype"/>
          <w:b/>
          <w:i/>
          <w:sz w:val="24"/>
          <w:szCs w:val="24"/>
        </w:rPr>
      </w:pPr>
      <w:r w:rsidRPr="000A6E94">
        <w:rPr>
          <w:rFonts w:ascii="Palatino Linotype" w:hAnsi="Palatino Linotype"/>
          <w:b/>
          <w:i/>
          <w:sz w:val="24"/>
          <w:szCs w:val="24"/>
        </w:rPr>
        <w:lastRenderedPageBreak/>
        <w:t>L’alisier</w:t>
      </w:r>
      <w:r w:rsidR="000A6E94" w:rsidRPr="000A6E94">
        <w:rPr>
          <w:rFonts w:ascii="Palatino Linotype" w:hAnsi="Palatino Linotype"/>
          <w:b/>
          <w:i/>
          <w:sz w:val="24"/>
          <w:szCs w:val="24"/>
        </w:rPr>
        <w:t xml:space="preserve">, symbole de </w:t>
      </w:r>
      <w:r w:rsidR="000A6E94">
        <w:rPr>
          <w:rFonts w:ascii="Palatino Linotype" w:hAnsi="Palatino Linotype"/>
          <w:b/>
          <w:i/>
          <w:sz w:val="24"/>
          <w:szCs w:val="24"/>
        </w:rPr>
        <w:t>concorde</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Comme le chêne, l’alisier est très fréquent dans la forêt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xml:space="preserve"> où se trouve d’ailleurs un alisier </w:t>
      </w:r>
      <w:proofErr w:type="spellStart"/>
      <w:r>
        <w:rPr>
          <w:rFonts w:ascii="Palatino Linotype" w:hAnsi="Palatino Linotype"/>
          <w:sz w:val="24"/>
          <w:szCs w:val="24"/>
        </w:rPr>
        <w:t>torminal</w:t>
      </w:r>
      <w:proofErr w:type="spellEnd"/>
      <w:r>
        <w:rPr>
          <w:rFonts w:ascii="Palatino Linotype" w:hAnsi="Palatino Linotype"/>
          <w:sz w:val="24"/>
          <w:szCs w:val="24"/>
        </w:rPr>
        <w:t xml:space="preserve"> </w:t>
      </w:r>
      <w:r w:rsidRPr="009D5F49">
        <w:rPr>
          <w:rFonts w:ascii="Palatino Linotype" w:hAnsi="Palatino Linotype"/>
          <w:sz w:val="24"/>
          <w:szCs w:val="24"/>
        </w:rPr>
        <w:t>remarquable</w:t>
      </w:r>
      <w:r w:rsidR="008B6FD3">
        <w:rPr>
          <w:rFonts w:ascii="Palatino Linotype" w:hAnsi="Palatino Linotype"/>
          <w:sz w:val="24"/>
          <w:szCs w:val="24"/>
        </w:rPr>
        <w:t xml:space="preserve"> par sa taille</w:t>
      </w:r>
      <w:r w:rsidRPr="009D5F49">
        <w:rPr>
          <w:rFonts w:ascii="Palatino Linotype" w:hAnsi="Palatino Linotype"/>
          <w:sz w:val="24"/>
          <w:szCs w:val="24"/>
        </w:rPr>
        <w:t xml:space="preserve">. </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Toute aussi remarquable est la symbolique de cet arbre pourtant rare en héraldique : c’est en effet le symbole de l’accord, de l’harmonie, probablement parce que son bois très dur et très homogène est utilisé pour la fabrication d’instruments de musique à vent. C’est, à n’en pas douter, l’arbre des sens : ses fleurs en grappes au doux parfum, ses beaux fruits rouges, son feuillage magnifique en automne en font un arbre magnifique et apprécié pour ses qualités ornementales.</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Sur le blason, l’alisier en fleur vient contrebalancer la rudesse du chêne. Symbole de l’harmonie et de l’accord, il montre que la division ancienne du village en deux est désormais oubliée. Il souli</w:t>
      </w:r>
      <w:r w:rsidR="008B6FD3">
        <w:rPr>
          <w:rFonts w:ascii="Palatino Linotype" w:hAnsi="Palatino Linotype"/>
          <w:sz w:val="24"/>
          <w:szCs w:val="24"/>
        </w:rPr>
        <w:t xml:space="preserve">gne la douceur de vivre à </w:t>
      </w:r>
      <w:proofErr w:type="spellStart"/>
      <w:r w:rsidR="008B6FD3">
        <w:rPr>
          <w:rFonts w:ascii="Palatino Linotype" w:hAnsi="Palatino Linotype"/>
          <w:sz w:val="24"/>
          <w:szCs w:val="24"/>
        </w:rPr>
        <w:t>Laire</w:t>
      </w:r>
      <w:proofErr w:type="spellEnd"/>
      <w:r w:rsidR="008B6FD3">
        <w:rPr>
          <w:rFonts w:ascii="Palatino Linotype" w:hAnsi="Palatino Linotype"/>
          <w:sz w:val="24"/>
          <w:szCs w:val="24"/>
        </w:rPr>
        <w:t>, la beauté de son cadre naturel et</w:t>
      </w:r>
      <w:r w:rsidRPr="009D5F49">
        <w:rPr>
          <w:rFonts w:ascii="Palatino Linotype" w:hAnsi="Palatino Linotype"/>
          <w:sz w:val="24"/>
          <w:szCs w:val="24"/>
        </w:rPr>
        <w:t xml:space="preserve"> l’importance accordée au patrimoine arboré local. </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Tandis que le chêne évoque le courage dans les moments difficiles, l’alisier symbolise la douceur de vivre, la paix et la joie que procure la contemplation d’un cadre naturel préservé, source d’inspiration pour les poètes et de joie pour les promeneurs. </w:t>
      </w:r>
    </w:p>
    <w:p w:rsidR="009D5F49" w:rsidRPr="009D5F49" w:rsidRDefault="009D5F49" w:rsidP="009D5F49">
      <w:pPr>
        <w:rPr>
          <w:rFonts w:ascii="Palatino Linotype" w:hAnsi="Palatino Linotype"/>
          <w:sz w:val="24"/>
          <w:szCs w:val="24"/>
        </w:rPr>
      </w:pPr>
    </w:p>
    <w:p w:rsidR="009D5F49" w:rsidRPr="009D5F49" w:rsidRDefault="009D5F49" w:rsidP="009D5F49">
      <w:pPr>
        <w:rPr>
          <w:rFonts w:ascii="Palatino Linotype" w:hAnsi="Palatino Linotype"/>
          <w:sz w:val="24"/>
          <w:szCs w:val="24"/>
        </w:rPr>
      </w:pPr>
    </w:p>
    <w:p w:rsidR="009D5F49" w:rsidRPr="009D5F49" w:rsidRDefault="009D5F49" w:rsidP="009D5F49">
      <w:pPr>
        <w:ind w:firstLine="0"/>
        <w:rPr>
          <w:rFonts w:ascii="Palatino Linotype" w:hAnsi="Palatino Linotype"/>
          <w:b/>
          <w:sz w:val="24"/>
          <w:szCs w:val="24"/>
        </w:rPr>
      </w:pPr>
      <w:r w:rsidRPr="009D5F49">
        <w:rPr>
          <w:rFonts w:ascii="Palatino Linotype" w:hAnsi="Palatino Linotype"/>
          <w:b/>
          <w:sz w:val="24"/>
          <w:szCs w:val="24"/>
        </w:rPr>
        <w:t>I</w:t>
      </w:r>
      <w:r w:rsidR="0011218E">
        <w:rPr>
          <w:rFonts w:ascii="Palatino Linotype" w:hAnsi="Palatino Linotype"/>
          <w:b/>
          <w:sz w:val="24"/>
          <w:szCs w:val="24"/>
        </w:rPr>
        <w:t>II</w:t>
      </w:r>
      <w:r w:rsidRPr="009D5F49">
        <w:rPr>
          <w:rFonts w:ascii="Palatino Linotype" w:hAnsi="Palatino Linotype"/>
          <w:b/>
          <w:sz w:val="24"/>
          <w:szCs w:val="24"/>
        </w:rPr>
        <w:t>. DEVISE ET DÉCORATION</w:t>
      </w:r>
    </w:p>
    <w:p w:rsidR="009D5F49" w:rsidRPr="009D5F49" w:rsidRDefault="009D5F49" w:rsidP="009D5F49">
      <w:pPr>
        <w:rPr>
          <w:rFonts w:ascii="Palatino Linotype" w:hAnsi="Palatino Linotype"/>
          <w:sz w:val="24"/>
          <w:szCs w:val="24"/>
        </w:rPr>
      </w:pPr>
    </w:p>
    <w:p w:rsidR="009D5F49" w:rsidRPr="009D5F49" w:rsidRDefault="008B6FD3" w:rsidP="009D5F49">
      <w:pPr>
        <w:rPr>
          <w:rFonts w:ascii="Palatino Linotype" w:hAnsi="Palatino Linotype"/>
          <w:sz w:val="24"/>
          <w:szCs w:val="24"/>
        </w:rPr>
      </w:pPr>
      <w:r>
        <w:rPr>
          <w:rFonts w:ascii="Palatino Linotype" w:hAnsi="Palatino Linotype"/>
          <w:sz w:val="24"/>
          <w:szCs w:val="24"/>
        </w:rPr>
        <w:t>Rédigée en latin, l</w:t>
      </w:r>
      <w:r w:rsidR="009D5F49" w:rsidRPr="009D5F49">
        <w:rPr>
          <w:rFonts w:ascii="Palatino Linotype" w:hAnsi="Palatino Linotype"/>
          <w:sz w:val="24"/>
          <w:szCs w:val="24"/>
        </w:rPr>
        <w:t>a devise</w:t>
      </w:r>
      <w:r>
        <w:rPr>
          <w:rFonts w:ascii="Palatino Linotype" w:hAnsi="Palatino Linotype"/>
          <w:sz w:val="24"/>
          <w:szCs w:val="24"/>
        </w:rPr>
        <w:t xml:space="preserve"> choisie </w:t>
      </w:r>
      <w:r w:rsidR="009D5F49" w:rsidRPr="009D5F49">
        <w:rPr>
          <w:rFonts w:ascii="Palatino Linotype" w:hAnsi="Palatino Linotype"/>
          <w:sz w:val="24"/>
          <w:szCs w:val="24"/>
        </w:rPr>
        <w:t>est « </w:t>
      </w:r>
      <w:proofErr w:type="spellStart"/>
      <w:r w:rsidR="009D5F49" w:rsidRPr="008B6FD3">
        <w:rPr>
          <w:rFonts w:ascii="Palatino Linotype" w:hAnsi="Palatino Linotype"/>
          <w:i/>
          <w:sz w:val="24"/>
          <w:szCs w:val="24"/>
        </w:rPr>
        <w:t>Aut</w:t>
      </w:r>
      <w:proofErr w:type="spellEnd"/>
      <w:r w:rsidR="009D5F49" w:rsidRPr="008B6FD3">
        <w:rPr>
          <w:rFonts w:ascii="Palatino Linotype" w:hAnsi="Palatino Linotype"/>
          <w:i/>
          <w:sz w:val="24"/>
          <w:szCs w:val="24"/>
        </w:rPr>
        <w:t xml:space="preserve"> </w:t>
      </w:r>
      <w:proofErr w:type="spellStart"/>
      <w:r w:rsidR="009D5F49" w:rsidRPr="008B6FD3">
        <w:rPr>
          <w:rFonts w:ascii="Palatino Linotype" w:hAnsi="Palatino Linotype"/>
          <w:i/>
          <w:sz w:val="24"/>
          <w:szCs w:val="24"/>
        </w:rPr>
        <w:t>concordia</w:t>
      </w:r>
      <w:proofErr w:type="spellEnd"/>
      <w:r w:rsidR="009D5F49" w:rsidRPr="008B6FD3">
        <w:rPr>
          <w:rFonts w:ascii="Palatino Linotype" w:hAnsi="Palatino Linotype"/>
          <w:i/>
          <w:sz w:val="24"/>
          <w:szCs w:val="24"/>
        </w:rPr>
        <w:t xml:space="preserve">, </w:t>
      </w:r>
      <w:proofErr w:type="spellStart"/>
      <w:r w:rsidR="009D5F49" w:rsidRPr="008B6FD3">
        <w:rPr>
          <w:rFonts w:ascii="Palatino Linotype" w:hAnsi="Palatino Linotype"/>
          <w:i/>
          <w:sz w:val="24"/>
          <w:szCs w:val="24"/>
        </w:rPr>
        <w:t>aut</w:t>
      </w:r>
      <w:proofErr w:type="spellEnd"/>
      <w:r w:rsidR="009D5F49" w:rsidRPr="008B6FD3">
        <w:rPr>
          <w:rFonts w:ascii="Palatino Linotype" w:hAnsi="Palatino Linotype"/>
          <w:i/>
          <w:sz w:val="24"/>
          <w:szCs w:val="24"/>
        </w:rPr>
        <w:t xml:space="preserve"> </w:t>
      </w:r>
      <w:proofErr w:type="spellStart"/>
      <w:r w:rsidR="009D5F49" w:rsidRPr="008B6FD3">
        <w:rPr>
          <w:rFonts w:ascii="Palatino Linotype" w:hAnsi="Palatino Linotype"/>
          <w:i/>
          <w:sz w:val="24"/>
          <w:szCs w:val="24"/>
        </w:rPr>
        <w:t>robore</w:t>
      </w:r>
      <w:proofErr w:type="spellEnd"/>
      <w:r>
        <w:rPr>
          <w:rFonts w:ascii="Palatino Linotype" w:hAnsi="Palatino Linotype"/>
          <w:sz w:val="24"/>
          <w:szCs w:val="24"/>
        </w:rPr>
        <w:t> », ce qui signifie</w:t>
      </w:r>
      <w:r w:rsidR="009D5F49" w:rsidRPr="009D5F49">
        <w:rPr>
          <w:rFonts w:ascii="Palatino Linotype" w:hAnsi="Palatino Linotype"/>
          <w:sz w:val="24"/>
          <w:szCs w:val="24"/>
        </w:rPr>
        <w:t xml:space="preserve"> « soit par un bon accord, soit en résistant ».</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En effet, le mot </w:t>
      </w:r>
      <w:proofErr w:type="spellStart"/>
      <w:r w:rsidRPr="009D5F49">
        <w:rPr>
          <w:rFonts w:ascii="Palatino Linotype" w:hAnsi="Palatino Linotype"/>
          <w:i/>
          <w:sz w:val="24"/>
          <w:szCs w:val="24"/>
        </w:rPr>
        <w:t>concordia</w:t>
      </w:r>
      <w:proofErr w:type="spellEnd"/>
      <w:r w:rsidRPr="009D5F49">
        <w:rPr>
          <w:rFonts w:ascii="Palatino Linotype" w:hAnsi="Palatino Linotype"/>
          <w:sz w:val="24"/>
          <w:szCs w:val="24"/>
        </w:rPr>
        <w:t xml:space="preserve"> renvoie à l’idée de </w:t>
      </w:r>
      <w:r w:rsidRPr="009D5F49">
        <w:rPr>
          <w:rFonts w:ascii="Palatino Linotype" w:hAnsi="Palatino Linotype"/>
          <w:i/>
          <w:sz w:val="24"/>
          <w:szCs w:val="24"/>
        </w:rPr>
        <w:t>bon accord</w:t>
      </w:r>
      <w:r w:rsidRPr="009D5F49">
        <w:rPr>
          <w:rFonts w:ascii="Palatino Linotype" w:hAnsi="Palatino Linotype"/>
          <w:sz w:val="24"/>
          <w:szCs w:val="24"/>
        </w:rPr>
        <w:t>, d’</w:t>
      </w:r>
      <w:r w:rsidRPr="009D5F49">
        <w:rPr>
          <w:rFonts w:ascii="Palatino Linotype" w:hAnsi="Palatino Linotype"/>
          <w:i/>
          <w:sz w:val="24"/>
          <w:szCs w:val="24"/>
        </w:rPr>
        <w:t>harmonie</w:t>
      </w:r>
      <w:r w:rsidRPr="009D5F49">
        <w:rPr>
          <w:rFonts w:ascii="Palatino Linotype" w:hAnsi="Palatino Linotype"/>
          <w:sz w:val="24"/>
          <w:szCs w:val="24"/>
        </w:rPr>
        <w:t xml:space="preserve"> dont l’alisier est le symbole. Quant au mot </w:t>
      </w:r>
      <w:proofErr w:type="spellStart"/>
      <w:r w:rsidRPr="009D5F49">
        <w:rPr>
          <w:rFonts w:ascii="Palatino Linotype" w:hAnsi="Palatino Linotype"/>
          <w:i/>
          <w:sz w:val="24"/>
          <w:szCs w:val="24"/>
        </w:rPr>
        <w:t>robore</w:t>
      </w:r>
      <w:proofErr w:type="spellEnd"/>
      <w:r w:rsidRPr="009D5F49">
        <w:rPr>
          <w:rFonts w:ascii="Palatino Linotype" w:hAnsi="Palatino Linotype"/>
          <w:sz w:val="24"/>
          <w:szCs w:val="24"/>
        </w:rPr>
        <w:t xml:space="preserve">, il dérive de </w:t>
      </w:r>
      <w:proofErr w:type="spellStart"/>
      <w:r w:rsidRPr="009D5F49">
        <w:rPr>
          <w:rFonts w:ascii="Palatino Linotype" w:hAnsi="Palatino Linotype"/>
          <w:i/>
          <w:sz w:val="24"/>
          <w:szCs w:val="24"/>
        </w:rPr>
        <w:t>robur</w:t>
      </w:r>
      <w:proofErr w:type="spellEnd"/>
      <w:r w:rsidRPr="009D5F49">
        <w:rPr>
          <w:rFonts w:ascii="Palatino Linotype" w:hAnsi="Palatino Linotype"/>
          <w:sz w:val="24"/>
          <w:szCs w:val="24"/>
        </w:rPr>
        <w:t>, qui désigne à l’origine en latin un chêne au bois très dur (chêne rouvre) ; métaphoriquement, le mot est venu à désigner la force, la résistance, la solidité (</w:t>
      </w:r>
      <w:proofErr w:type="spellStart"/>
      <w:r w:rsidRPr="009D5F49">
        <w:rPr>
          <w:rFonts w:ascii="Palatino Linotype" w:hAnsi="Palatino Linotype"/>
          <w:sz w:val="24"/>
          <w:szCs w:val="24"/>
        </w:rPr>
        <w:t>cf</w:t>
      </w:r>
      <w:proofErr w:type="spellEnd"/>
      <w:r w:rsidRPr="009D5F49">
        <w:rPr>
          <w:rFonts w:ascii="Palatino Linotype" w:hAnsi="Palatino Linotype"/>
          <w:sz w:val="24"/>
          <w:szCs w:val="24"/>
        </w:rPr>
        <w:t xml:space="preserve"> en français la robustesse).</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La devise proposée éclaire donc le sens symbolique du chêne et de l’alisier dans les armoiries, en soulignant que les habitants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pacifiques</w:t>
      </w:r>
      <w:r w:rsidR="00D12AB5">
        <w:rPr>
          <w:rFonts w:ascii="Palatino Linotype" w:hAnsi="Palatino Linotype"/>
          <w:sz w:val="24"/>
          <w:szCs w:val="24"/>
        </w:rPr>
        <w:t>, tolérants</w:t>
      </w:r>
      <w:r w:rsidRPr="009D5F49">
        <w:rPr>
          <w:rFonts w:ascii="Palatino Linotype" w:hAnsi="Palatino Linotype"/>
          <w:sz w:val="24"/>
          <w:szCs w:val="24"/>
        </w:rPr>
        <w:t xml:space="preserve"> et </w:t>
      </w:r>
      <w:r w:rsidR="000A6E94">
        <w:rPr>
          <w:rFonts w:ascii="Palatino Linotype" w:hAnsi="Palatino Linotype"/>
          <w:sz w:val="24"/>
          <w:szCs w:val="24"/>
        </w:rPr>
        <w:t>ouverts</w:t>
      </w:r>
      <w:r w:rsidRPr="009D5F49">
        <w:rPr>
          <w:rFonts w:ascii="Palatino Linotype" w:hAnsi="Palatino Linotype"/>
          <w:sz w:val="24"/>
          <w:szCs w:val="24"/>
        </w:rPr>
        <w:t xml:space="preserve"> à la discussion, se sont montrés au cours de leur histoire prêts à défendre leurs </w:t>
      </w:r>
      <w:r w:rsidR="00D12AB5">
        <w:rPr>
          <w:rFonts w:ascii="Palatino Linotype" w:hAnsi="Palatino Linotype"/>
          <w:sz w:val="24"/>
          <w:szCs w:val="24"/>
        </w:rPr>
        <w:t>valeurs</w:t>
      </w:r>
      <w:r w:rsidRPr="009D5F49">
        <w:rPr>
          <w:rFonts w:ascii="Palatino Linotype" w:hAnsi="Palatino Linotype"/>
          <w:sz w:val="24"/>
          <w:szCs w:val="24"/>
        </w:rPr>
        <w:t xml:space="preserve"> avec vigueur</w:t>
      </w:r>
      <w:r w:rsidR="000A6E94">
        <w:rPr>
          <w:rFonts w:ascii="Palatino Linotype" w:hAnsi="Palatino Linotype"/>
          <w:sz w:val="24"/>
          <w:szCs w:val="24"/>
        </w:rPr>
        <w:t xml:space="preserve"> lorsqu’elles étaient menacées</w:t>
      </w:r>
      <w:r w:rsidRPr="009D5F49">
        <w:rPr>
          <w:rFonts w:ascii="Palatino Linotype" w:hAnsi="Palatino Linotype"/>
          <w:sz w:val="24"/>
          <w:szCs w:val="24"/>
        </w:rPr>
        <w:t>.</w:t>
      </w:r>
    </w:p>
    <w:p w:rsidR="009D5F49" w:rsidRPr="009D5F49" w:rsidRDefault="009D5F49" w:rsidP="009D5F49">
      <w:pPr>
        <w:rPr>
          <w:rFonts w:ascii="Palatino Linotype" w:hAnsi="Palatino Linotype"/>
          <w:sz w:val="24"/>
          <w:szCs w:val="24"/>
        </w:rPr>
      </w:pPr>
      <w:r w:rsidRPr="009D5F49">
        <w:rPr>
          <w:rFonts w:ascii="Palatino Linotype" w:hAnsi="Palatino Linotype"/>
          <w:sz w:val="24"/>
          <w:szCs w:val="24"/>
        </w:rPr>
        <w:t xml:space="preserve">Ce dernier aspect est d’ailleurs confirmé par la présence de la Croix de Guerre avec étoile de bronze décernée le 11 novembre 1948. Libéré le 16 novembre 1944, le village a durement payé son implication dans la Résistance et le combat pour la </w:t>
      </w:r>
      <w:r w:rsidRPr="009D5F49">
        <w:rPr>
          <w:rFonts w:ascii="Palatino Linotype" w:hAnsi="Palatino Linotype"/>
          <w:sz w:val="24"/>
          <w:szCs w:val="24"/>
        </w:rPr>
        <w:lastRenderedPageBreak/>
        <w:t>Libération : 9 habitants furent tués, dont 6 fusillés, tandis que 3 immeubles furent détruits lors des combats.</w:t>
      </w:r>
    </w:p>
    <w:p w:rsidR="009D5F49" w:rsidRPr="009D5F49" w:rsidRDefault="009D5F49" w:rsidP="009D5F49">
      <w:pPr>
        <w:pStyle w:val="NormalWeb"/>
        <w:spacing w:before="0" w:beforeAutospacing="0" w:after="0" w:afterAutospacing="0"/>
        <w:jc w:val="center"/>
        <w:rPr>
          <w:rFonts w:ascii="Palatino Linotype" w:hAnsi="Palatino Linotype"/>
        </w:rPr>
      </w:pPr>
    </w:p>
    <w:p w:rsidR="009D5F49" w:rsidRPr="009D5F49" w:rsidRDefault="009D5F49" w:rsidP="009D5F49">
      <w:pPr>
        <w:pStyle w:val="NormalWeb"/>
        <w:spacing w:before="0" w:beforeAutospacing="0" w:after="0" w:afterAutospacing="0"/>
        <w:ind w:firstLine="708"/>
        <w:jc w:val="both"/>
        <w:rPr>
          <w:rFonts w:ascii="Palatino Linotype" w:hAnsi="Palatino Linotype"/>
        </w:rPr>
      </w:pPr>
      <w:r w:rsidRPr="009D5F49">
        <w:rPr>
          <w:rFonts w:ascii="Palatino Linotype" w:hAnsi="Palatino Linotype"/>
        </w:rPr>
        <w:t xml:space="preserve">Un peu de poésie pour conclure, avec une œuvre du poète canadien Nérée Beauchemin (1850-1931), tirée du recueil </w:t>
      </w:r>
      <w:r w:rsidRPr="009D5F49">
        <w:rPr>
          <w:rFonts w:ascii="Palatino Linotype" w:hAnsi="Palatino Linotype"/>
          <w:i/>
        </w:rPr>
        <w:t>Patrie intime</w:t>
      </w:r>
      <w:r w:rsidRPr="009D5F49">
        <w:rPr>
          <w:rFonts w:ascii="Palatino Linotype" w:hAnsi="Palatino Linotype"/>
        </w:rPr>
        <w:t xml:space="preserve"> (1928) :</w:t>
      </w:r>
    </w:p>
    <w:p w:rsidR="009D5F49" w:rsidRPr="009D5F49" w:rsidRDefault="009D5F49" w:rsidP="009D5F49">
      <w:pPr>
        <w:pStyle w:val="NormalWeb"/>
        <w:spacing w:before="0" w:beforeAutospacing="0" w:after="0" w:afterAutospacing="0"/>
        <w:ind w:firstLine="708"/>
        <w:jc w:val="center"/>
        <w:rPr>
          <w:rFonts w:ascii="Palatino Linotype" w:hAnsi="Palatino Linotype"/>
          <w:b/>
          <w:i/>
        </w:rPr>
      </w:pPr>
      <w:r w:rsidRPr="009D5F49">
        <w:rPr>
          <w:rFonts w:ascii="Palatino Linotype" w:hAnsi="Palatino Linotype"/>
          <w:b/>
          <w:bCs/>
        </w:rPr>
        <w:br/>
      </w:r>
      <w:r w:rsidRPr="009D5F49">
        <w:rPr>
          <w:rFonts w:ascii="Palatino Linotype" w:hAnsi="Palatino Linotype"/>
          <w:b/>
          <w:i/>
        </w:rPr>
        <w:t>La branche d'</w:t>
      </w:r>
      <w:r w:rsidRPr="009D5F49">
        <w:rPr>
          <w:rFonts w:ascii="Palatino Linotype" w:hAnsi="Palatino Linotype"/>
          <w:b/>
          <w:bCs/>
          <w:i/>
        </w:rPr>
        <w:t>alisier</w:t>
      </w:r>
      <w:r w:rsidRPr="009D5F49">
        <w:rPr>
          <w:rFonts w:ascii="Palatino Linotype" w:hAnsi="Palatino Linotype"/>
          <w:b/>
          <w:i/>
        </w:rPr>
        <w:t xml:space="preserve"> chantant</w:t>
      </w:r>
    </w:p>
    <w:p w:rsidR="009D5F49" w:rsidRPr="009D5F49" w:rsidRDefault="009D5F49" w:rsidP="0011218E">
      <w:pPr>
        <w:pStyle w:val="NormalWeb"/>
        <w:ind w:firstLine="0"/>
        <w:jc w:val="center"/>
        <w:rPr>
          <w:rFonts w:ascii="Palatino Linotype" w:hAnsi="Palatino Linotype"/>
          <w:i/>
        </w:rPr>
      </w:pPr>
      <w:r w:rsidRPr="009D5F49">
        <w:rPr>
          <w:rFonts w:ascii="Palatino Linotype" w:hAnsi="Palatino Linotype"/>
          <w:i/>
        </w:rPr>
        <w:t>Je l'ai tout à fait désapprise</w:t>
      </w:r>
      <w:r w:rsidRPr="009D5F49">
        <w:rPr>
          <w:rFonts w:ascii="Palatino Linotype" w:hAnsi="Palatino Linotype"/>
          <w:i/>
        </w:rPr>
        <w:br/>
        <w:t>La berceuse au rythme flottant</w:t>
      </w:r>
      <w:proofErr w:type="gramStart"/>
      <w:r w:rsidRPr="009D5F49">
        <w:rPr>
          <w:rFonts w:ascii="Palatino Linotype" w:hAnsi="Palatino Linotype"/>
          <w:i/>
        </w:rPr>
        <w:t>,</w:t>
      </w:r>
      <w:proofErr w:type="gramEnd"/>
      <w:r w:rsidRPr="009D5F49">
        <w:rPr>
          <w:rFonts w:ascii="Palatino Linotype" w:hAnsi="Palatino Linotype"/>
          <w:i/>
        </w:rPr>
        <w:br/>
        <w:t>Qu'effeuille, par les soirs de brise,</w:t>
      </w:r>
      <w:r w:rsidRPr="009D5F49">
        <w:rPr>
          <w:rFonts w:ascii="Palatino Linotype" w:hAnsi="Palatino Linotype"/>
          <w:i/>
        </w:rPr>
        <w:br/>
        <w:t>La branche d'</w:t>
      </w:r>
      <w:r w:rsidRPr="009D5F49">
        <w:rPr>
          <w:rFonts w:ascii="Palatino Linotype" w:hAnsi="Palatino Linotype"/>
          <w:bCs/>
          <w:i/>
        </w:rPr>
        <w:t>alisier</w:t>
      </w:r>
      <w:r w:rsidRPr="009D5F49">
        <w:rPr>
          <w:rFonts w:ascii="Palatino Linotype" w:hAnsi="Palatino Linotype"/>
          <w:b/>
          <w:bCs/>
          <w:i/>
        </w:rPr>
        <w:t xml:space="preserve"> </w:t>
      </w:r>
      <w:r w:rsidRPr="009D5F49">
        <w:rPr>
          <w:rFonts w:ascii="Palatino Linotype" w:hAnsi="Palatino Linotype"/>
          <w:i/>
        </w:rPr>
        <w:t>chantant.</w:t>
      </w:r>
    </w:p>
    <w:p w:rsidR="009D5F49" w:rsidRPr="009D5F49" w:rsidRDefault="009D5F49" w:rsidP="0011218E">
      <w:pPr>
        <w:pStyle w:val="NormalWeb"/>
        <w:ind w:firstLine="0"/>
        <w:jc w:val="center"/>
        <w:rPr>
          <w:rFonts w:ascii="Palatino Linotype" w:hAnsi="Palatino Linotype"/>
          <w:i/>
        </w:rPr>
      </w:pPr>
      <w:r w:rsidRPr="009D5F49">
        <w:rPr>
          <w:rFonts w:ascii="Palatino Linotype" w:hAnsi="Palatino Linotype"/>
          <w:i/>
        </w:rPr>
        <w:t>Du rameau qu'un souffle balance</w:t>
      </w:r>
      <w:proofErr w:type="gramStart"/>
      <w:r w:rsidRPr="009D5F49">
        <w:rPr>
          <w:rFonts w:ascii="Palatino Linotype" w:hAnsi="Palatino Linotype"/>
          <w:i/>
        </w:rPr>
        <w:t>,</w:t>
      </w:r>
      <w:proofErr w:type="gramEnd"/>
      <w:r w:rsidRPr="009D5F49">
        <w:rPr>
          <w:rFonts w:ascii="Palatino Linotype" w:hAnsi="Palatino Linotype"/>
          <w:i/>
        </w:rPr>
        <w:br/>
        <w:t>La miraculeuse chanson,</w:t>
      </w:r>
      <w:r w:rsidRPr="009D5F49">
        <w:rPr>
          <w:rFonts w:ascii="Palatino Linotype" w:hAnsi="Palatino Linotype"/>
          <w:i/>
        </w:rPr>
        <w:br/>
        <w:t>Au souvenir de mon enfance,</w:t>
      </w:r>
      <w:r w:rsidRPr="009D5F49">
        <w:rPr>
          <w:rFonts w:ascii="Palatino Linotype" w:hAnsi="Palatino Linotype"/>
          <w:i/>
        </w:rPr>
        <w:br/>
        <w:t>A communiqué son frisson.</w:t>
      </w:r>
    </w:p>
    <w:p w:rsidR="009D5F49" w:rsidRPr="009D5F49" w:rsidRDefault="009D5F49" w:rsidP="0011218E">
      <w:pPr>
        <w:pStyle w:val="NormalWeb"/>
        <w:ind w:firstLine="0"/>
        <w:jc w:val="center"/>
        <w:rPr>
          <w:rFonts w:ascii="Palatino Linotype" w:hAnsi="Palatino Linotype"/>
          <w:i/>
        </w:rPr>
      </w:pPr>
      <w:r w:rsidRPr="009D5F49">
        <w:rPr>
          <w:rFonts w:ascii="Palatino Linotype" w:hAnsi="Palatino Linotype"/>
          <w:i/>
        </w:rPr>
        <w:t>La musique de l'air, sans rime</w:t>
      </w:r>
      <w:proofErr w:type="gramStart"/>
      <w:r w:rsidRPr="009D5F49">
        <w:rPr>
          <w:rFonts w:ascii="Palatino Linotype" w:hAnsi="Palatino Linotype"/>
          <w:i/>
        </w:rPr>
        <w:t>,</w:t>
      </w:r>
      <w:proofErr w:type="gramEnd"/>
      <w:r w:rsidRPr="009D5F49">
        <w:rPr>
          <w:rFonts w:ascii="Palatino Linotype" w:hAnsi="Palatino Linotype"/>
          <w:i/>
        </w:rPr>
        <w:br/>
        <w:t>Glisse en mon rêve, et, bien souvent,</w:t>
      </w:r>
      <w:r w:rsidRPr="009D5F49">
        <w:rPr>
          <w:rFonts w:ascii="Palatino Linotype" w:hAnsi="Palatino Linotype"/>
          <w:i/>
        </w:rPr>
        <w:br/>
        <w:t>Je cherche à noter ce qu'exprime</w:t>
      </w:r>
      <w:r w:rsidRPr="009D5F49">
        <w:rPr>
          <w:rFonts w:ascii="Palatino Linotype" w:hAnsi="Palatino Linotype"/>
          <w:i/>
        </w:rPr>
        <w:br/>
        <w:t>Le chant de la feuille et du vent.</w:t>
      </w:r>
    </w:p>
    <w:p w:rsidR="009D5F49" w:rsidRPr="009D5F49" w:rsidRDefault="009D5F49" w:rsidP="0011218E">
      <w:pPr>
        <w:pStyle w:val="NormalWeb"/>
        <w:ind w:firstLine="0"/>
        <w:jc w:val="center"/>
        <w:rPr>
          <w:rFonts w:ascii="Palatino Linotype" w:hAnsi="Palatino Linotype"/>
          <w:i/>
        </w:rPr>
      </w:pPr>
      <w:r w:rsidRPr="009D5F49">
        <w:rPr>
          <w:rFonts w:ascii="Palatino Linotype" w:hAnsi="Palatino Linotype"/>
          <w:i/>
        </w:rPr>
        <w:t>J'attends que la brise reprenne</w:t>
      </w:r>
      <w:r w:rsidRPr="009D5F49">
        <w:rPr>
          <w:rFonts w:ascii="Palatino Linotype" w:hAnsi="Palatino Linotype"/>
          <w:i/>
        </w:rPr>
        <w:br/>
        <w:t>La note où tremble un doux passé</w:t>
      </w:r>
      <w:proofErr w:type="gramStart"/>
      <w:r w:rsidRPr="009D5F49">
        <w:rPr>
          <w:rFonts w:ascii="Palatino Linotype" w:hAnsi="Palatino Linotype"/>
          <w:i/>
        </w:rPr>
        <w:t>,</w:t>
      </w:r>
      <w:proofErr w:type="gramEnd"/>
      <w:r w:rsidRPr="009D5F49">
        <w:rPr>
          <w:rFonts w:ascii="Palatino Linotype" w:hAnsi="Palatino Linotype"/>
          <w:i/>
        </w:rPr>
        <w:br/>
        <w:t>Pour que mon cœur, malgré sa peine,</w:t>
      </w:r>
      <w:r w:rsidRPr="009D5F49">
        <w:rPr>
          <w:rFonts w:ascii="Palatino Linotype" w:hAnsi="Palatino Linotype"/>
          <w:i/>
        </w:rPr>
        <w:br/>
        <w:t>Un jour, une heure en soit bercé.</w:t>
      </w:r>
    </w:p>
    <w:p w:rsidR="009D5F49" w:rsidRPr="009D5F49" w:rsidRDefault="009D5F49" w:rsidP="0011218E">
      <w:pPr>
        <w:pStyle w:val="NormalWeb"/>
        <w:ind w:firstLine="0"/>
        <w:jc w:val="center"/>
        <w:rPr>
          <w:rFonts w:ascii="Palatino Linotype" w:hAnsi="Palatino Linotype"/>
          <w:i/>
        </w:rPr>
      </w:pPr>
      <w:r w:rsidRPr="009D5F49">
        <w:rPr>
          <w:rFonts w:ascii="Palatino Linotype" w:hAnsi="Palatino Linotype"/>
          <w:i/>
        </w:rPr>
        <w:t>Nul écho ne me la renvoie</w:t>
      </w:r>
      <w:proofErr w:type="gramStart"/>
      <w:r w:rsidRPr="009D5F49">
        <w:rPr>
          <w:rFonts w:ascii="Palatino Linotype" w:hAnsi="Palatino Linotype"/>
          <w:i/>
        </w:rPr>
        <w:t>,</w:t>
      </w:r>
      <w:proofErr w:type="gramEnd"/>
      <w:r w:rsidRPr="009D5F49">
        <w:rPr>
          <w:rFonts w:ascii="Palatino Linotype" w:hAnsi="Palatino Linotype"/>
          <w:i/>
        </w:rPr>
        <w:br/>
        <w:t>La berceuse de l'autre jour,</w:t>
      </w:r>
      <w:r w:rsidRPr="009D5F49">
        <w:rPr>
          <w:rFonts w:ascii="Palatino Linotype" w:hAnsi="Palatino Linotype"/>
          <w:i/>
        </w:rPr>
        <w:br/>
        <w:t>Ni les collines de la joie,</w:t>
      </w:r>
      <w:r w:rsidRPr="009D5F49">
        <w:rPr>
          <w:rFonts w:ascii="Palatino Linotype" w:hAnsi="Palatino Linotype"/>
          <w:i/>
        </w:rPr>
        <w:br/>
        <w:t>Ni les collines de l'amour.</w:t>
      </w:r>
    </w:p>
    <w:p w:rsidR="009D5F49" w:rsidRPr="009D5F49" w:rsidRDefault="009D5F49" w:rsidP="0011218E">
      <w:pPr>
        <w:pStyle w:val="NormalWeb"/>
        <w:ind w:firstLine="0"/>
        <w:jc w:val="center"/>
        <w:rPr>
          <w:rFonts w:ascii="Palatino Linotype" w:hAnsi="Palatino Linotype"/>
          <w:i/>
        </w:rPr>
      </w:pPr>
      <w:r w:rsidRPr="009D5F49">
        <w:rPr>
          <w:rFonts w:ascii="Palatino Linotype" w:hAnsi="Palatino Linotype"/>
          <w:i/>
        </w:rPr>
        <w:t xml:space="preserve">La branche éolienne est morte </w:t>
      </w:r>
      <w:proofErr w:type="gramStart"/>
      <w:r w:rsidRPr="009D5F49">
        <w:rPr>
          <w:rFonts w:ascii="Palatino Linotype" w:hAnsi="Palatino Linotype"/>
          <w:i/>
        </w:rPr>
        <w:t>;</w:t>
      </w:r>
      <w:proofErr w:type="gramEnd"/>
      <w:r w:rsidRPr="009D5F49">
        <w:rPr>
          <w:rFonts w:ascii="Palatino Linotype" w:hAnsi="Palatino Linotype"/>
          <w:i/>
        </w:rPr>
        <w:br/>
        <w:t>Et les rythmes mystérieux</w:t>
      </w:r>
      <w:r w:rsidRPr="009D5F49">
        <w:rPr>
          <w:rFonts w:ascii="Palatino Linotype" w:hAnsi="Palatino Linotype"/>
          <w:i/>
        </w:rPr>
        <w:br/>
        <w:t>Que le vent soupire à ma porte,</w:t>
      </w:r>
      <w:r w:rsidRPr="009D5F49">
        <w:rPr>
          <w:rFonts w:ascii="Palatino Linotype" w:hAnsi="Palatino Linotype"/>
          <w:i/>
        </w:rPr>
        <w:br/>
        <w:t>Gonflent le cœur, mouillent les yeux.</w:t>
      </w:r>
    </w:p>
    <w:p w:rsidR="009D5F49" w:rsidRPr="009D5F49" w:rsidRDefault="009D5F49" w:rsidP="0011218E">
      <w:pPr>
        <w:pStyle w:val="NormalWeb"/>
        <w:ind w:firstLine="0"/>
        <w:jc w:val="center"/>
        <w:rPr>
          <w:rFonts w:ascii="Palatino Linotype" w:hAnsi="Palatino Linotype"/>
          <w:i/>
        </w:rPr>
      </w:pPr>
      <w:r w:rsidRPr="009D5F49">
        <w:rPr>
          <w:rFonts w:ascii="Palatino Linotype" w:hAnsi="Palatino Linotype"/>
          <w:i/>
        </w:rPr>
        <w:t>Le poète en mélancolie</w:t>
      </w:r>
      <w:r w:rsidRPr="009D5F49">
        <w:rPr>
          <w:rFonts w:ascii="Palatino Linotype" w:hAnsi="Palatino Linotype"/>
          <w:i/>
        </w:rPr>
        <w:br/>
        <w:t>Pleure de n'être plus enfant</w:t>
      </w:r>
      <w:proofErr w:type="gramStart"/>
      <w:r w:rsidRPr="009D5F49">
        <w:rPr>
          <w:rFonts w:ascii="Palatino Linotype" w:hAnsi="Palatino Linotype"/>
          <w:i/>
        </w:rPr>
        <w:t>,</w:t>
      </w:r>
      <w:proofErr w:type="gramEnd"/>
      <w:r w:rsidRPr="009D5F49">
        <w:rPr>
          <w:rFonts w:ascii="Palatino Linotype" w:hAnsi="Palatino Linotype"/>
          <w:i/>
        </w:rPr>
        <w:br/>
        <w:t>Pour ouïr ta chanson jolie,</w:t>
      </w:r>
      <w:r w:rsidRPr="009D5F49">
        <w:rPr>
          <w:rFonts w:ascii="Palatino Linotype" w:hAnsi="Palatino Linotype"/>
          <w:i/>
        </w:rPr>
        <w:br/>
        <w:t>Ô branche d'</w:t>
      </w:r>
      <w:r w:rsidRPr="009D5F49">
        <w:rPr>
          <w:rFonts w:ascii="Palatino Linotype" w:hAnsi="Palatino Linotype"/>
          <w:bCs/>
          <w:i/>
        </w:rPr>
        <w:t>alisier</w:t>
      </w:r>
      <w:r w:rsidRPr="009D5F49">
        <w:rPr>
          <w:rFonts w:ascii="Palatino Linotype" w:hAnsi="Palatino Linotype"/>
          <w:i/>
        </w:rPr>
        <w:t xml:space="preserve"> chantant.</w:t>
      </w:r>
    </w:p>
    <w:p w:rsidR="009D5F49" w:rsidRPr="009D5F49" w:rsidRDefault="009D5F49" w:rsidP="009D5F49">
      <w:pPr>
        <w:ind w:firstLine="0"/>
        <w:rPr>
          <w:rFonts w:ascii="Palatino Linotype" w:hAnsi="Palatino Linotype"/>
          <w:sz w:val="24"/>
          <w:szCs w:val="24"/>
        </w:rPr>
      </w:pPr>
    </w:p>
    <w:p w:rsidR="009D5F49" w:rsidRPr="009D5F49" w:rsidRDefault="009D5F49" w:rsidP="009D5F49">
      <w:pPr>
        <w:ind w:firstLine="0"/>
        <w:rPr>
          <w:rFonts w:ascii="Palatino Linotype" w:hAnsi="Palatino Linotype"/>
          <w:b/>
          <w:sz w:val="24"/>
          <w:szCs w:val="24"/>
        </w:rPr>
      </w:pPr>
      <w:r w:rsidRPr="009D5F49">
        <w:rPr>
          <w:rFonts w:ascii="Palatino Linotype" w:hAnsi="Palatino Linotype"/>
          <w:b/>
          <w:sz w:val="24"/>
          <w:szCs w:val="24"/>
        </w:rPr>
        <w:lastRenderedPageBreak/>
        <w:t>PRINCIPALES SOURCES UTILISEEES</w:t>
      </w:r>
    </w:p>
    <w:p w:rsidR="009D5F49" w:rsidRPr="009D5F49" w:rsidRDefault="009D5F49" w:rsidP="009D5F49">
      <w:pPr>
        <w:rPr>
          <w:rFonts w:ascii="Palatino Linotype" w:hAnsi="Palatino Linotype"/>
          <w:sz w:val="24"/>
          <w:szCs w:val="24"/>
        </w:rPr>
      </w:pPr>
    </w:p>
    <w:p w:rsidR="00F5544D" w:rsidRPr="009D5F49" w:rsidRDefault="00F5544D" w:rsidP="00F5544D">
      <w:pPr>
        <w:ind w:firstLine="0"/>
        <w:rPr>
          <w:rFonts w:ascii="Palatino Linotype" w:hAnsi="Palatino Linotype"/>
          <w:sz w:val="24"/>
          <w:szCs w:val="24"/>
        </w:rPr>
      </w:pPr>
      <w:r w:rsidRPr="009D5F49">
        <w:rPr>
          <w:rFonts w:ascii="Palatino Linotype" w:hAnsi="Palatino Linotype"/>
          <w:sz w:val="24"/>
          <w:szCs w:val="24"/>
        </w:rPr>
        <w:t xml:space="preserve">Charles BEAUQUIER, </w:t>
      </w:r>
      <w:r w:rsidRPr="009D5F49">
        <w:rPr>
          <w:rFonts w:ascii="Palatino Linotype" w:hAnsi="Palatino Linotype"/>
          <w:i/>
          <w:sz w:val="24"/>
          <w:szCs w:val="24"/>
        </w:rPr>
        <w:t>Blason populaire de Franche-Comté</w:t>
      </w:r>
      <w:r w:rsidRPr="009D5F49">
        <w:rPr>
          <w:rFonts w:ascii="Palatino Linotype" w:hAnsi="Palatino Linotype"/>
          <w:sz w:val="24"/>
          <w:szCs w:val="24"/>
        </w:rPr>
        <w:t>, 1</w:t>
      </w:r>
      <w:r w:rsidRPr="009D5F49">
        <w:rPr>
          <w:rFonts w:ascii="Palatino Linotype" w:hAnsi="Palatino Linotype"/>
          <w:sz w:val="24"/>
          <w:szCs w:val="24"/>
          <w:vertAlign w:val="superscript"/>
        </w:rPr>
        <w:t>e</w:t>
      </w:r>
      <w:r w:rsidRPr="009D5F49">
        <w:rPr>
          <w:rFonts w:ascii="Palatino Linotype" w:hAnsi="Palatino Linotype"/>
          <w:sz w:val="24"/>
          <w:szCs w:val="24"/>
        </w:rPr>
        <w:t xml:space="preserve"> éd. Paris, 1897, </w:t>
      </w:r>
      <w:proofErr w:type="spellStart"/>
      <w:r w:rsidRPr="009D5F49">
        <w:rPr>
          <w:rFonts w:ascii="Palatino Linotype" w:hAnsi="Palatino Linotype"/>
          <w:sz w:val="24"/>
          <w:szCs w:val="24"/>
        </w:rPr>
        <w:t>rééd</w:t>
      </w:r>
      <w:proofErr w:type="spellEnd"/>
      <w:r w:rsidRPr="009D5F49">
        <w:rPr>
          <w:rFonts w:ascii="Palatino Linotype" w:hAnsi="Palatino Linotype"/>
          <w:sz w:val="24"/>
          <w:szCs w:val="24"/>
        </w:rPr>
        <w:t>. Rosheim, 1985, p. 158-159.</w:t>
      </w:r>
    </w:p>
    <w:p w:rsidR="00F5544D" w:rsidRDefault="00F5544D" w:rsidP="009D5F49">
      <w:pPr>
        <w:ind w:firstLine="0"/>
        <w:rPr>
          <w:rFonts w:ascii="Palatino Linotype" w:hAnsi="Palatino Linotype"/>
          <w:sz w:val="24"/>
          <w:szCs w:val="24"/>
        </w:rPr>
      </w:pPr>
    </w:p>
    <w:p w:rsidR="009D5F49" w:rsidRPr="009D5F49" w:rsidRDefault="009D5F49" w:rsidP="009D5F49">
      <w:pPr>
        <w:ind w:firstLine="0"/>
        <w:rPr>
          <w:rFonts w:ascii="Palatino Linotype" w:hAnsi="Palatino Linotype"/>
          <w:sz w:val="24"/>
          <w:szCs w:val="24"/>
        </w:rPr>
      </w:pPr>
      <w:r w:rsidRPr="009D5F49">
        <w:rPr>
          <w:rFonts w:ascii="Palatino Linotype" w:hAnsi="Palatino Linotype"/>
          <w:sz w:val="24"/>
          <w:szCs w:val="24"/>
        </w:rPr>
        <w:t xml:space="preserve">Pierre-Frédéric BEURLIN, </w:t>
      </w:r>
      <w:r w:rsidRPr="009D5F49">
        <w:rPr>
          <w:rFonts w:ascii="Palatino Linotype" w:hAnsi="Palatino Linotype"/>
          <w:i/>
          <w:sz w:val="24"/>
          <w:szCs w:val="24"/>
        </w:rPr>
        <w:t>Recherches historiques sur l’ancienne seigneurie d’Héricourt</w:t>
      </w:r>
      <w:r w:rsidRPr="009D5F49">
        <w:rPr>
          <w:rFonts w:ascii="Palatino Linotype" w:hAnsi="Palatino Linotype"/>
          <w:sz w:val="24"/>
          <w:szCs w:val="24"/>
        </w:rPr>
        <w:t xml:space="preserve">, 1881 [daté de 1889 par Jean </w:t>
      </w:r>
      <w:proofErr w:type="spellStart"/>
      <w:r w:rsidRPr="009D5F49">
        <w:rPr>
          <w:rFonts w:ascii="Palatino Linotype" w:hAnsi="Palatino Linotype"/>
          <w:sz w:val="24"/>
          <w:szCs w:val="24"/>
        </w:rPr>
        <w:t>Hennequin</w:t>
      </w:r>
      <w:proofErr w:type="spellEnd"/>
      <w:r w:rsidRPr="009D5F49">
        <w:rPr>
          <w:rFonts w:ascii="Palatino Linotype" w:hAnsi="Palatino Linotype"/>
          <w:sz w:val="24"/>
          <w:szCs w:val="24"/>
        </w:rPr>
        <w:t xml:space="preserve">], manuscrit conservé à la Bibliothèque de Montbéliard, transcription de Jean HENNEQUIN, p. 770-777. </w:t>
      </w:r>
    </w:p>
    <w:p w:rsidR="009D5F49" w:rsidRPr="009D5F49" w:rsidRDefault="009D5F49" w:rsidP="009D5F49">
      <w:pPr>
        <w:rPr>
          <w:rFonts w:ascii="Palatino Linotype" w:hAnsi="Palatino Linotype"/>
          <w:sz w:val="24"/>
          <w:szCs w:val="24"/>
        </w:rPr>
      </w:pPr>
    </w:p>
    <w:p w:rsidR="009D5F49" w:rsidRPr="009D5F49" w:rsidRDefault="009D5F49" w:rsidP="009D5F49">
      <w:pPr>
        <w:ind w:firstLine="0"/>
        <w:rPr>
          <w:rFonts w:ascii="Palatino Linotype" w:hAnsi="Palatino Linotype"/>
          <w:sz w:val="24"/>
          <w:szCs w:val="24"/>
        </w:rPr>
      </w:pPr>
      <w:r w:rsidRPr="009D5F49">
        <w:rPr>
          <w:rFonts w:ascii="Palatino Linotype" w:hAnsi="Palatino Linotype"/>
          <w:sz w:val="24"/>
          <w:szCs w:val="24"/>
        </w:rPr>
        <w:t>Jean-Marc DEBARD, «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 », dans Jean COURTIEU [</w:t>
      </w:r>
      <w:proofErr w:type="spellStart"/>
      <w:r w:rsidRPr="009D5F49">
        <w:rPr>
          <w:rFonts w:ascii="Palatino Linotype" w:hAnsi="Palatino Linotype"/>
          <w:sz w:val="24"/>
          <w:szCs w:val="24"/>
        </w:rPr>
        <w:t>dir</w:t>
      </w:r>
      <w:proofErr w:type="spellEnd"/>
      <w:r w:rsidRPr="009D5F49">
        <w:rPr>
          <w:rFonts w:ascii="Palatino Linotype" w:hAnsi="Palatino Linotype"/>
          <w:sz w:val="24"/>
          <w:szCs w:val="24"/>
        </w:rPr>
        <w:t xml:space="preserve">.], </w:t>
      </w:r>
      <w:r w:rsidRPr="009D5F49">
        <w:rPr>
          <w:rFonts w:ascii="Palatino Linotype" w:hAnsi="Palatino Linotype"/>
          <w:i/>
          <w:sz w:val="24"/>
          <w:szCs w:val="24"/>
        </w:rPr>
        <w:t>Dictionnaire des communes du département du Doubs</w:t>
      </w:r>
      <w:r w:rsidRPr="009D5F49">
        <w:rPr>
          <w:rFonts w:ascii="Palatino Linotype" w:hAnsi="Palatino Linotype"/>
          <w:sz w:val="24"/>
          <w:szCs w:val="24"/>
        </w:rPr>
        <w:t xml:space="preserve">, t. IV, Besançon, 1985, p. 1724-1728. </w:t>
      </w:r>
    </w:p>
    <w:p w:rsidR="009D5F49" w:rsidRPr="009D5F49" w:rsidRDefault="009D5F49" w:rsidP="009D5F49">
      <w:pPr>
        <w:rPr>
          <w:rFonts w:ascii="Palatino Linotype" w:hAnsi="Palatino Linotype"/>
          <w:sz w:val="24"/>
          <w:szCs w:val="24"/>
        </w:rPr>
      </w:pPr>
    </w:p>
    <w:p w:rsidR="00F5544D" w:rsidRPr="009D5F49" w:rsidRDefault="00F5544D" w:rsidP="00F5544D">
      <w:pPr>
        <w:ind w:firstLine="0"/>
        <w:rPr>
          <w:rFonts w:ascii="Palatino Linotype" w:hAnsi="Palatino Linotype"/>
          <w:sz w:val="24"/>
          <w:szCs w:val="24"/>
        </w:rPr>
      </w:pPr>
      <w:r w:rsidRPr="009D5F49">
        <w:rPr>
          <w:rFonts w:ascii="Palatino Linotype" w:hAnsi="Palatino Linotype"/>
          <w:sz w:val="24"/>
          <w:szCs w:val="24"/>
        </w:rPr>
        <w:t xml:space="preserve">Charles DUVERNOY, « Phrases et mots patois de Montbéliard », dans Charles CONTEJEAN, </w:t>
      </w:r>
      <w:r w:rsidRPr="009D5F49">
        <w:rPr>
          <w:rFonts w:ascii="Palatino Linotype" w:hAnsi="Palatino Linotype"/>
          <w:i/>
          <w:sz w:val="24"/>
          <w:szCs w:val="24"/>
        </w:rPr>
        <w:t xml:space="preserve">Glossaire du patois de Montbéliard. Nouvelle édition refondue par Michel THOM de l’Université de Haute-Alsace avec des documents inédits de Charles Duvernoy et G. </w:t>
      </w:r>
      <w:proofErr w:type="spellStart"/>
      <w:r w:rsidRPr="009D5F49">
        <w:rPr>
          <w:rFonts w:ascii="Palatino Linotype" w:hAnsi="Palatino Linotype"/>
          <w:i/>
          <w:sz w:val="24"/>
          <w:szCs w:val="24"/>
        </w:rPr>
        <w:t>Pourchot</w:t>
      </w:r>
      <w:proofErr w:type="spellEnd"/>
      <w:r w:rsidRPr="009D5F49">
        <w:rPr>
          <w:rFonts w:ascii="Palatino Linotype" w:hAnsi="Palatino Linotype"/>
          <w:sz w:val="24"/>
          <w:szCs w:val="24"/>
        </w:rPr>
        <w:t xml:space="preserve">, Montbéliard, 1982, p. 349 et 376. </w:t>
      </w:r>
    </w:p>
    <w:p w:rsidR="00F5544D" w:rsidRPr="009D5F49" w:rsidRDefault="00F5544D" w:rsidP="00F5544D">
      <w:pPr>
        <w:ind w:firstLine="0"/>
        <w:rPr>
          <w:rFonts w:ascii="Palatino Linotype" w:hAnsi="Palatino Linotype"/>
          <w:sz w:val="24"/>
          <w:szCs w:val="24"/>
        </w:rPr>
      </w:pPr>
    </w:p>
    <w:p w:rsidR="00F5544D" w:rsidRPr="009D5F49" w:rsidRDefault="00F5544D" w:rsidP="00F5544D">
      <w:pPr>
        <w:ind w:firstLine="0"/>
        <w:rPr>
          <w:rFonts w:ascii="Palatino Linotype" w:hAnsi="Palatino Linotype"/>
          <w:sz w:val="24"/>
          <w:szCs w:val="24"/>
        </w:rPr>
      </w:pPr>
      <w:r w:rsidRPr="009D5F49">
        <w:rPr>
          <w:rFonts w:ascii="Palatino Linotype" w:hAnsi="Palatino Linotype"/>
          <w:sz w:val="24"/>
          <w:szCs w:val="24"/>
        </w:rPr>
        <w:t xml:space="preserve">Emma FAUCON, </w:t>
      </w:r>
      <w:r w:rsidRPr="009D5F49">
        <w:rPr>
          <w:rFonts w:ascii="Palatino Linotype" w:hAnsi="Palatino Linotype"/>
          <w:i/>
          <w:sz w:val="24"/>
          <w:szCs w:val="24"/>
        </w:rPr>
        <w:t>Le langage des fleurs</w:t>
      </w:r>
      <w:r w:rsidRPr="009D5F49">
        <w:rPr>
          <w:rFonts w:ascii="Palatino Linotype" w:hAnsi="Palatino Linotype"/>
          <w:sz w:val="24"/>
          <w:szCs w:val="24"/>
        </w:rPr>
        <w:t>, Paris, 1860, p. 131.</w:t>
      </w:r>
    </w:p>
    <w:p w:rsidR="00F5544D" w:rsidRDefault="00F5544D" w:rsidP="009D5F49">
      <w:pPr>
        <w:ind w:firstLine="0"/>
        <w:rPr>
          <w:rFonts w:ascii="Palatino Linotype" w:hAnsi="Palatino Linotype"/>
          <w:sz w:val="24"/>
          <w:szCs w:val="24"/>
        </w:rPr>
      </w:pPr>
    </w:p>
    <w:p w:rsidR="009D5F49" w:rsidRPr="009D5F49" w:rsidRDefault="009D5F49" w:rsidP="009D5F49">
      <w:pPr>
        <w:ind w:firstLine="0"/>
        <w:rPr>
          <w:rFonts w:ascii="Palatino Linotype" w:hAnsi="Palatino Linotype"/>
          <w:sz w:val="24"/>
          <w:szCs w:val="24"/>
        </w:rPr>
      </w:pPr>
      <w:r w:rsidRPr="009D5F49">
        <w:rPr>
          <w:rFonts w:ascii="Palatino Linotype" w:hAnsi="Palatino Linotype"/>
          <w:sz w:val="24"/>
          <w:szCs w:val="24"/>
        </w:rPr>
        <w:t xml:space="preserve">Julien MAUVEAUX,  </w:t>
      </w:r>
      <w:r w:rsidRPr="009D5F49">
        <w:rPr>
          <w:rFonts w:ascii="Palatino Linotype" w:hAnsi="Palatino Linotype"/>
          <w:i/>
          <w:sz w:val="24"/>
          <w:szCs w:val="24"/>
        </w:rPr>
        <w:t>Armorial du Comté de Montbéliard et des seigneuries en dépendant</w:t>
      </w:r>
      <w:r w:rsidRPr="009D5F49">
        <w:rPr>
          <w:rFonts w:ascii="Palatino Linotype" w:hAnsi="Palatino Linotype"/>
          <w:sz w:val="24"/>
          <w:szCs w:val="24"/>
        </w:rPr>
        <w:t>, Montbéliard, 1913, p. 68-69.</w:t>
      </w:r>
    </w:p>
    <w:p w:rsidR="009D5F49" w:rsidRPr="009D5F49" w:rsidRDefault="009D5F49" w:rsidP="009D5F49">
      <w:pPr>
        <w:ind w:firstLine="0"/>
        <w:rPr>
          <w:rFonts w:ascii="Palatino Linotype" w:hAnsi="Palatino Linotype"/>
          <w:sz w:val="24"/>
          <w:szCs w:val="24"/>
        </w:rPr>
      </w:pPr>
    </w:p>
    <w:p w:rsidR="009D5F49" w:rsidRPr="009D5F49" w:rsidRDefault="009D5F49" w:rsidP="009D5F49">
      <w:pPr>
        <w:ind w:firstLine="0"/>
        <w:rPr>
          <w:rFonts w:ascii="Palatino Linotype" w:hAnsi="Palatino Linotype"/>
          <w:b/>
          <w:sz w:val="24"/>
          <w:szCs w:val="24"/>
        </w:rPr>
      </w:pPr>
      <w:r w:rsidRPr="009D5F49">
        <w:rPr>
          <w:rFonts w:ascii="Palatino Linotype" w:hAnsi="Palatino Linotype"/>
          <w:b/>
          <w:sz w:val="24"/>
          <w:szCs w:val="24"/>
        </w:rPr>
        <w:t xml:space="preserve">Remerciements : </w:t>
      </w:r>
    </w:p>
    <w:p w:rsidR="009D5F49" w:rsidRPr="009D5F49" w:rsidRDefault="009D5F49" w:rsidP="009D5F49">
      <w:pPr>
        <w:ind w:firstLine="0"/>
        <w:rPr>
          <w:rFonts w:ascii="Palatino Linotype" w:hAnsi="Palatino Linotype"/>
          <w:sz w:val="24"/>
          <w:szCs w:val="24"/>
        </w:rPr>
      </w:pPr>
      <w:r w:rsidRPr="009D5F49">
        <w:rPr>
          <w:rFonts w:ascii="Palatino Linotype" w:hAnsi="Palatino Linotype"/>
          <w:sz w:val="24"/>
          <w:szCs w:val="24"/>
        </w:rPr>
        <w:t xml:space="preserve">Jean HENNEQUIN, pour avoir mis à notre disposition sa transcription du manuscrit du pasteur </w:t>
      </w:r>
      <w:proofErr w:type="spellStart"/>
      <w:r w:rsidRPr="009D5F49">
        <w:rPr>
          <w:rFonts w:ascii="Palatino Linotype" w:hAnsi="Palatino Linotype"/>
          <w:sz w:val="24"/>
          <w:szCs w:val="24"/>
        </w:rPr>
        <w:t>Beurlin</w:t>
      </w:r>
      <w:proofErr w:type="spellEnd"/>
      <w:r w:rsidRPr="009D5F49">
        <w:rPr>
          <w:rFonts w:ascii="Palatino Linotype" w:hAnsi="Palatino Linotype"/>
          <w:sz w:val="24"/>
          <w:szCs w:val="24"/>
        </w:rPr>
        <w:t>.</w:t>
      </w:r>
    </w:p>
    <w:p w:rsidR="009D5F49" w:rsidRPr="009D5F49" w:rsidRDefault="009D5F49" w:rsidP="009D5F49">
      <w:pPr>
        <w:ind w:firstLine="0"/>
        <w:rPr>
          <w:rFonts w:ascii="Palatino Linotype" w:hAnsi="Palatino Linotype"/>
          <w:sz w:val="24"/>
          <w:szCs w:val="24"/>
        </w:rPr>
      </w:pPr>
      <w:r w:rsidRPr="009D5F49">
        <w:rPr>
          <w:rFonts w:ascii="Palatino Linotype" w:hAnsi="Palatino Linotype"/>
          <w:sz w:val="24"/>
          <w:szCs w:val="24"/>
        </w:rPr>
        <w:t xml:space="preserve">Eric LOZOVOY, pour sa réponse au sujet de l’histoire de </w:t>
      </w:r>
      <w:proofErr w:type="spellStart"/>
      <w:r w:rsidRPr="009D5F49">
        <w:rPr>
          <w:rFonts w:ascii="Palatino Linotype" w:hAnsi="Palatino Linotype"/>
          <w:sz w:val="24"/>
          <w:szCs w:val="24"/>
        </w:rPr>
        <w:t>Laire</w:t>
      </w:r>
      <w:proofErr w:type="spellEnd"/>
      <w:r w:rsidRPr="009D5F49">
        <w:rPr>
          <w:rFonts w:ascii="Palatino Linotype" w:hAnsi="Palatino Linotype"/>
          <w:sz w:val="24"/>
          <w:szCs w:val="24"/>
        </w:rPr>
        <w:t>.</w:t>
      </w:r>
    </w:p>
    <w:p w:rsidR="009D5F49" w:rsidRPr="009D5F49" w:rsidRDefault="009D5F49" w:rsidP="009D5F49">
      <w:pPr>
        <w:ind w:firstLine="0"/>
        <w:rPr>
          <w:rFonts w:ascii="Palatino Linotype" w:hAnsi="Palatino Linotype"/>
          <w:sz w:val="24"/>
          <w:szCs w:val="24"/>
        </w:rPr>
      </w:pPr>
    </w:p>
    <w:p w:rsidR="009D5F49" w:rsidRPr="009D5F49" w:rsidRDefault="009D5F49" w:rsidP="009D5F49">
      <w:pPr>
        <w:pStyle w:val="Titre2"/>
        <w:jc w:val="right"/>
        <w:rPr>
          <w:rFonts w:ascii="Palatino Linotype" w:hAnsi="Palatino Linotype"/>
          <w:color w:val="auto"/>
          <w:sz w:val="24"/>
          <w:szCs w:val="24"/>
        </w:rPr>
      </w:pPr>
      <w:r w:rsidRPr="009D5F49">
        <w:rPr>
          <w:rFonts w:ascii="Palatino Linotype" w:hAnsi="Palatino Linotype"/>
          <w:color w:val="auto"/>
          <w:sz w:val="24"/>
          <w:szCs w:val="24"/>
        </w:rPr>
        <w:t>Recherches, composition héraldique et texte explicatif réalisés par :</w:t>
      </w:r>
    </w:p>
    <w:p w:rsidR="009D5F49" w:rsidRPr="009D5F49" w:rsidRDefault="009D5F49" w:rsidP="009D5F49">
      <w:pPr>
        <w:rPr>
          <w:rFonts w:ascii="Palatino Linotype" w:hAnsi="Palatino Linotype"/>
          <w:sz w:val="24"/>
          <w:szCs w:val="24"/>
        </w:rPr>
      </w:pPr>
    </w:p>
    <w:p w:rsidR="009D5F49" w:rsidRPr="009D5F49" w:rsidRDefault="009D5F49" w:rsidP="009D5F49">
      <w:pPr>
        <w:jc w:val="right"/>
        <w:rPr>
          <w:rFonts w:ascii="Palatino Linotype" w:hAnsi="Palatino Linotype"/>
          <w:sz w:val="24"/>
          <w:szCs w:val="24"/>
        </w:rPr>
      </w:pPr>
      <w:r w:rsidRPr="009D5F49">
        <w:rPr>
          <w:rFonts w:ascii="Palatino Linotype" w:hAnsi="Palatino Linotype"/>
          <w:sz w:val="24"/>
          <w:szCs w:val="24"/>
        </w:rPr>
        <w:t>Nicolas VERNOT</w:t>
      </w:r>
    </w:p>
    <w:p w:rsidR="009D5F49" w:rsidRPr="009D5F49" w:rsidRDefault="009D5F49" w:rsidP="009D5F49">
      <w:pPr>
        <w:jc w:val="right"/>
        <w:rPr>
          <w:rFonts w:ascii="Palatino Linotype" w:hAnsi="Palatino Linotype"/>
          <w:i/>
          <w:sz w:val="24"/>
          <w:szCs w:val="24"/>
        </w:rPr>
      </w:pPr>
    </w:p>
    <w:p w:rsidR="009D5F49" w:rsidRPr="009D5F49" w:rsidRDefault="009D5F49" w:rsidP="009D5F49">
      <w:pPr>
        <w:jc w:val="right"/>
        <w:rPr>
          <w:rFonts w:ascii="Palatino Linotype" w:hAnsi="Palatino Linotype"/>
          <w:i/>
          <w:sz w:val="24"/>
          <w:szCs w:val="24"/>
        </w:rPr>
      </w:pPr>
      <w:r w:rsidRPr="009D5F49">
        <w:rPr>
          <w:rFonts w:ascii="Palatino Linotype" w:hAnsi="Palatino Linotype"/>
          <w:i/>
          <w:sz w:val="24"/>
          <w:szCs w:val="24"/>
        </w:rPr>
        <w:t>Membre associé de l’Académie internationale d’Héraldique</w:t>
      </w:r>
    </w:p>
    <w:p w:rsidR="009D5F49" w:rsidRPr="009D5F49" w:rsidRDefault="009D5F49" w:rsidP="009D5F49">
      <w:pPr>
        <w:jc w:val="right"/>
        <w:rPr>
          <w:rFonts w:ascii="Palatino Linotype" w:hAnsi="Palatino Linotype"/>
          <w:sz w:val="24"/>
          <w:szCs w:val="24"/>
        </w:rPr>
      </w:pPr>
    </w:p>
    <w:p w:rsidR="009D5F49" w:rsidRPr="009D5F49" w:rsidRDefault="009D5F49" w:rsidP="009D5F49">
      <w:pPr>
        <w:jc w:val="right"/>
        <w:rPr>
          <w:rFonts w:ascii="Palatino Linotype" w:hAnsi="Palatino Linotype"/>
          <w:sz w:val="24"/>
          <w:szCs w:val="24"/>
        </w:rPr>
      </w:pPr>
      <w:r w:rsidRPr="009D5F49">
        <w:rPr>
          <w:rFonts w:ascii="Palatino Linotype" w:hAnsi="Palatino Linotype"/>
          <w:sz w:val="24"/>
          <w:szCs w:val="24"/>
        </w:rPr>
        <w:t xml:space="preserve">44 rue </w:t>
      </w:r>
      <w:proofErr w:type="spellStart"/>
      <w:r w:rsidRPr="009D5F49">
        <w:rPr>
          <w:rFonts w:ascii="Palatino Linotype" w:hAnsi="Palatino Linotype"/>
          <w:sz w:val="24"/>
          <w:szCs w:val="24"/>
        </w:rPr>
        <w:t>Chantepuits</w:t>
      </w:r>
      <w:proofErr w:type="spellEnd"/>
    </w:p>
    <w:p w:rsidR="009D5F49" w:rsidRPr="009D5F49" w:rsidRDefault="009D5F49" w:rsidP="009D5F49">
      <w:pPr>
        <w:jc w:val="right"/>
        <w:rPr>
          <w:rFonts w:ascii="Palatino Linotype" w:hAnsi="Palatino Linotype"/>
          <w:sz w:val="24"/>
          <w:szCs w:val="24"/>
        </w:rPr>
      </w:pPr>
      <w:r w:rsidRPr="009D5F49">
        <w:rPr>
          <w:rFonts w:ascii="Palatino Linotype" w:hAnsi="Palatino Linotype"/>
          <w:sz w:val="24"/>
          <w:szCs w:val="24"/>
        </w:rPr>
        <w:t>95 220 HERBLAY</w:t>
      </w:r>
    </w:p>
    <w:p w:rsidR="009D5F49" w:rsidRPr="009D5F49" w:rsidRDefault="007B43AA" w:rsidP="009D5F49">
      <w:pPr>
        <w:jc w:val="right"/>
        <w:rPr>
          <w:rFonts w:ascii="Palatino Linotype" w:hAnsi="Palatino Linotype"/>
          <w:sz w:val="24"/>
          <w:szCs w:val="24"/>
        </w:rPr>
      </w:pPr>
      <w:hyperlink r:id="rId7" w:history="1">
        <w:r w:rsidR="009D5F49" w:rsidRPr="009D5F49">
          <w:rPr>
            <w:rStyle w:val="Lienhypertexte"/>
            <w:rFonts w:ascii="Palatino Linotype" w:hAnsi="Palatino Linotype"/>
            <w:sz w:val="24"/>
            <w:szCs w:val="24"/>
          </w:rPr>
          <w:t>vernotnicolas@gmail.com</w:t>
        </w:r>
      </w:hyperlink>
    </w:p>
    <w:p w:rsidR="001A332B" w:rsidRPr="009D5F49" w:rsidRDefault="009D5F49" w:rsidP="000A6E94">
      <w:pPr>
        <w:jc w:val="right"/>
        <w:rPr>
          <w:sz w:val="24"/>
          <w:szCs w:val="24"/>
        </w:rPr>
      </w:pPr>
      <w:proofErr w:type="gramStart"/>
      <w:r w:rsidRPr="009D5F49">
        <w:rPr>
          <w:rFonts w:ascii="Palatino Linotype" w:hAnsi="Palatino Linotype"/>
          <w:sz w:val="24"/>
          <w:szCs w:val="24"/>
        </w:rPr>
        <w:t>site</w:t>
      </w:r>
      <w:proofErr w:type="gramEnd"/>
      <w:r w:rsidRPr="009D5F49">
        <w:rPr>
          <w:rFonts w:ascii="Palatino Linotype" w:hAnsi="Palatino Linotype"/>
          <w:sz w:val="24"/>
          <w:szCs w:val="24"/>
        </w:rPr>
        <w:t xml:space="preserve"> Internet : http://nicolasvernot.free.fr/</w:t>
      </w:r>
    </w:p>
    <w:sectPr w:rsidR="001A332B" w:rsidRPr="009D5F49" w:rsidSect="001A33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F1D79"/>
    <w:multiLevelType w:val="hybridMultilevel"/>
    <w:tmpl w:val="EEBEB7EC"/>
    <w:lvl w:ilvl="0" w:tplc="25D6ED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8809C9"/>
    <w:multiLevelType w:val="hybridMultilevel"/>
    <w:tmpl w:val="075CB78C"/>
    <w:lvl w:ilvl="0" w:tplc="EA927A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DB3B89"/>
    <w:multiLevelType w:val="hybridMultilevel"/>
    <w:tmpl w:val="D8E09FE2"/>
    <w:lvl w:ilvl="0" w:tplc="B83426EE">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C0455CF"/>
    <w:multiLevelType w:val="hybridMultilevel"/>
    <w:tmpl w:val="FB9C4F64"/>
    <w:lvl w:ilvl="0" w:tplc="72C8BF50">
      <w:numFmt w:val="bullet"/>
      <w:lvlText w:val="-"/>
      <w:lvlJc w:val="left"/>
      <w:pPr>
        <w:ind w:left="1069"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5F49"/>
    <w:rsid w:val="000A6E94"/>
    <w:rsid w:val="0011218E"/>
    <w:rsid w:val="001A332B"/>
    <w:rsid w:val="00407F5C"/>
    <w:rsid w:val="0070544A"/>
    <w:rsid w:val="007B43AA"/>
    <w:rsid w:val="00842605"/>
    <w:rsid w:val="008A34BA"/>
    <w:rsid w:val="008A5244"/>
    <w:rsid w:val="008B6FD3"/>
    <w:rsid w:val="00926ED2"/>
    <w:rsid w:val="009D5F49"/>
    <w:rsid w:val="009D7BE1"/>
    <w:rsid w:val="00C569E5"/>
    <w:rsid w:val="00D12AB5"/>
    <w:rsid w:val="00DB3257"/>
    <w:rsid w:val="00DD5FC5"/>
    <w:rsid w:val="00DF357F"/>
    <w:rsid w:val="00F554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49"/>
  </w:style>
  <w:style w:type="paragraph" w:styleId="Titre2">
    <w:name w:val="heading 2"/>
    <w:basedOn w:val="Normal"/>
    <w:next w:val="Normal"/>
    <w:link w:val="Titre2Car"/>
    <w:uiPriority w:val="9"/>
    <w:semiHidden/>
    <w:unhideWhenUsed/>
    <w:qFormat/>
    <w:rsid w:val="009D5F49"/>
    <w:pPr>
      <w:keepNext/>
      <w:keepLines/>
      <w:spacing w:before="200"/>
      <w:ind w:firstLine="0"/>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D5F49"/>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9D5F49"/>
    <w:rPr>
      <w:color w:val="0000FF"/>
      <w:u w:val="single"/>
    </w:rPr>
  </w:style>
  <w:style w:type="paragraph" w:styleId="NormalWeb">
    <w:name w:val="Normal (Web)"/>
    <w:basedOn w:val="Normal"/>
    <w:uiPriority w:val="99"/>
    <w:semiHidden/>
    <w:unhideWhenUsed/>
    <w:rsid w:val="009D5F4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D5F49"/>
    <w:pPr>
      <w:ind w:left="720"/>
      <w:contextualSpacing/>
    </w:pPr>
  </w:style>
  <w:style w:type="paragraph" w:styleId="Textedebulles">
    <w:name w:val="Balloon Text"/>
    <w:basedOn w:val="Normal"/>
    <w:link w:val="TextedebullesCar"/>
    <w:uiPriority w:val="99"/>
    <w:semiHidden/>
    <w:unhideWhenUsed/>
    <w:rsid w:val="009D5F4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2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notnicol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2239</Words>
  <Characters>12320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Vernot</dc:creator>
  <cp:lastModifiedBy>Utilisateur</cp:lastModifiedBy>
  <cp:revision>2</cp:revision>
  <cp:lastPrinted>2013-01-09T21:54:00Z</cp:lastPrinted>
  <dcterms:created xsi:type="dcterms:W3CDTF">2013-01-09T21:54:00Z</dcterms:created>
  <dcterms:modified xsi:type="dcterms:W3CDTF">2013-01-09T21:54:00Z</dcterms:modified>
</cp:coreProperties>
</file>